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AAA" w:rsidRDefault="00BB3AAA" w:rsidP="00BB3AAA">
      <w:pPr>
        <w:rPr>
          <w:rFonts w:ascii="Arial" w:hAnsi="Arial" w:cs="Arial"/>
          <w:b/>
          <w:sz w:val="24"/>
          <w:szCs w:val="24"/>
          <w:lang w:eastAsia="zh-CN"/>
        </w:rPr>
      </w:pPr>
      <w:bookmarkStart w:id="0" w:name="OLE_LINK144"/>
      <w:bookmarkStart w:id="1" w:name="OLE_LINK145"/>
      <w:r>
        <w:rPr>
          <w:rFonts w:ascii="Arial" w:hAnsi="Arial" w:cs="Arial"/>
          <w:b/>
          <w:sz w:val="24"/>
          <w:szCs w:val="24"/>
        </w:rPr>
        <w:t>3GPP TSG-RAN WG4 Meeting</w:t>
      </w:r>
      <w:r>
        <w:rPr>
          <w:rFonts w:ascii="Arial" w:hAnsi="Arial" w:cs="Arial"/>
          <w:b/>
          <w:sz w:val="24"/>
          <w:szCs w:val="24"/>
          <w:lang w:eastAsia="zh-CN"/>
        </w:rPr>
        <w:t xml:space="preserve"> #94-e-bis                                                         </w:t>
      </w:r>
      <w:r>
        <w:rPr>
          <w:rFonts w:ascii="Arial" w:hAnsi="Arial" w:cs="Arial"/>
          <w:b/>
          <w:sz w:val="24"/>
          <w:szCs w:val="24"/>
        </w:rPr>
        <w:t>R4-</w:t>
      </w:r>
      <w:r>
        <w:rPr>
          <w:rFonts w:ascii="Arial" w:hAnsi="Arial" w:cs="Arial"/>
          <w:b/>
          <w:sz w:val="24"/>
          <w:szCs w:val="24"/>
          <w:lang w:eastAsia="zh-CN"/>
        </w:rPr>
        <w:t>200330</w:t>
      </w:r>
      <w:r>
        <w:rPr>
          <w:rFonts w:ascii="Arial" w:hAnsi="Arial" w:cs="Arial" w:hint="eastAsia"/>
          <w:b/>
          <w:sz w:val="24"/>
          <w:szCs w:val="24"/>
          <w:lang w:eastAsia="zh-CN"/>
        </w:rPr>
        <w:t>6</w:t>
      </w:r>
    </w:p>
    <w:p w:rsidR="00BB3AAA" w:rsidRDefault="00652038" w:rsidP="00BB3AAA">
      <w:pPr>
        <w:pStyle w:val="CRCoverPage"/>
        <w:outlineLvl w:val="0"/>
        <w:rPr>
          <w:b/>
          <w:noProof/>
          <w:sz w:val="24"/>
        </w:rPr>
      </w:pPr>
      <w:r>
        <w:rPr>
          <w:b/>
          <w:sz w:val="24"/>
          <w:szCs w:val="24"/>
          <w:lang w:eastAsia="zh-CN"/>
        </w:rPr>
        <w:t xml:space="preserve">Electronic Meeting, </w:t>
      </w:r>
      <w:r>
        <w:rPr>
          <w:rFonts w:hint="eastAsia"/>
          <w:b/>
          <w:sz w:val="24"/>
          <w:szCs w:val="24"/>
          <w:lang w:eastAsia="zh-CN"/>
        </w:rPr>
        <w:t>2</w:t>
      </w:r>
      <w:bookmarkStart w:id="2" w:name="_GoBack"/>
      <w:bookmarkEnd w:id="2"/>
      <w:r w:rsidR="00BB3AAA">
        <w:rPr>
          <w:b/>
          <w:sz w:val="24"/>
          <w:szCs w:val="24"/>
          <w:lang w:eastAsia="zh-CN"/>
        </w:rPr>
        <w:t>0</w:t>
      </w:r>
      <w:r w:rsidR="00BB3AAA">
        <w:rPr>
          <w:b/>
          <w:sz w:val="24"/>
          <w:szCs w:val="24"/>
          <w:vertAlign w:val="superscript"/>
          <w:lang w:eastAsia="zh-CN"/>
        </w:rPr>
        <w:t>th</w:t>
      </w:r>
      <w:r w:rsidR="00BB3AAA">
        <w:rPr>
          <w:b/>
          <w:sz w:val="24"/>
          <w:szCs w:val="24"/>
          <w:lang w:eastAsia="zh-CN"/>
        </w:rPr>
        <w:t xml:space="preserve"> Apr. – 30</w:t>
      </w:r>
      <w:r w:rsidR="00BB3AAA">
        <w:rPr>
          <w:b/>
          <w:sz w:val="24"/>
          <w:szCs w:val="24"/>
          <w:vertAlign w:val="superscript"/>
          <w:lang w:eastAsia="zh-CN"/>
        </w:rPr>
        <w:t>th</w:t>
      </w:r>
      <w:r w:rsidR="00BB3AAA">
        <w:rPr>
          <w:b/>
          <w:sz w:val="24"/>
          <w:szCs w:val="24"/>
          <w:lang w:eastAsia="zh-CN"/>
        </w:rPr>
        <w:t xml:space="preserve"> Apr., 2020</w:t>
      </w:r>
    </w:p>
    <w:p w:rsidR="00076DAD" w:rsidRPr="00BB3AAA"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BD7AEF" w:rsidRPr="00BD7AEF">
        <w:rPr>
          <w:rFonts w:ascii="Arial" w:eastAsiaTheme="minorEastAsia" w:hAnsi="Arial" w:cs="Arial"/>
          <w:b/>
          <w:sz w:val="24"/>
          <w:szCs w:val="24"/>
          <w:lang w:eastAsia="zh-CN"/>
        </w:rPr>
        <w:t>Discussion on high speed support declaration for NR HST</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BB3AAA">
        <w:rPr>
          <w:rFonts w:ascii="Arial" w:eastAsiaTheme="minorEastAsia" w:hAnsi="Arial" w:cs="Arial" w:hint="eastAsia"/>
          <w:b/>
          <w:sz w:val="24"/>
          <w:szCs w:val="24"/>
          <w:lang w:eastAsia="zh-CN"/>
        </w:rPr>
        <w:t>6.17.2.2</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BB3AAA">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BD7AEF" w:rsidRPr="00785F4A" w:rsidRDefault="004B7C3B" w:rsidP="002F67AD">
      <w:pPr>
        <w:pStyle w:val="10"/>
        <w:numPr>
          <w:ilvl w:val="0"/>
          <w:numId w:val="4"/>
        </w:numPr>
      </w:pPr>
      <w:r w:rsidRPr="00416FCA">
        <w:t>Introduction</w:t>
      </w:r>
    </w:p>
    <w:p w:rsidR="00BD7AEF" w:rsidRPr="003B0243" w:rsidRDefault="00BD7AEF" w:rsidP="002F67AD">
      <w:pPr>
        <w:rPr>
          <w:lang w:eastAsia="zh-CN"/>
        </w:rPr>
      </w:pPr>
      <w:r w:rsidRPr="003B0243">
        <w:rPr>
          <w:rFonts w:hint="eastAsia"/>
          <w:lang w:eastAsia="zh-CN"/>
        </w:rPr>
        <w:t xml:space="preserve">In RAN4#94e meeting, the </w:t>
      </w:r>
      <w:r w:rsidRPr="003B0243">
        <w:rPr>
          <w:lang w:eastAsia="zh-CN"/>
        </w:rPr>
        <w:t>high speed support declaration for NR HST</w:t>
      </w:r>
      <w:r w:rsidRPr="003B0243">
        <w:rPr>
          <w:rFonts w:hint="eastAsia"/>
          <w:lang w:eastAsia="zh-CN"/>
        </w:rPr>
        <w:t xml:space="preserve"> was discussed based on [1],</w:t>
      </w:r>
      <w:r w:rsidR="00785F4A" w:rsidRPr="003B0243">
        <w:rPr>
          <w:rFonts w:hint="eastAsia"/>
          <w:lang w:eastAsia="zh-CN"/>
        </w:rPr>
        <w:t xml:space="preserve"> in which PUSCH, PRACH, PUSCH UL TA </w:t>
      </w:r>
      <w:r w:rsidRPr="003B0243">
        <w:rPr>
          <w:rFonts w:hint="eastAsia"/>
          <w:lang w:eastAsia="zh-CN"/>
        </w:rPr>
        <w:t>demodulation req</w:t>
      </w:r>
      <w:r w:rsidR="00785F4A" w:rsidRPr="003B0243">
        <w:rPr>
          <w:rFonts w:hint="eastAsia"/>
          <w:lang w:eastAsia="zh-CN"/>
        </w:rPr>
        <w:t>uirements are involved</w:t>
      </w:r>
      <w:r w:rsidR="00D73CC4" w:rsidRPr="003B0243">
        <w:rPr>
          <w:rFonts w:hint="eastAsia"/>
          <w:lang w:eastAsia="zh-CN"/>
        </w:rPr>
        <w:t>. However, the high speed support declaration has not reached consensus and</w:t>
      </w:r>
      <w:r w:rsidR="00785F4A" w:rsidRPr="003B0243">
        <w:rPr>
          <w:rFonts w:hint="eastAsia"/>
          <w:lang w:eastAsia="zh-CN"/>
        </w:rPr>
        <w:t xml:space="preserve"> need</w:t>
      </w:r>
      <w:r w:rsidR="00D73CC4" w:rsidRPr="003B0243">
        <w:rPr>
          <w:rFonts w:hint="eastAsia"/>
          <w:lang w:eastAsia="zh-CN"/>
        </w:rPr>
        <w:t>s</w:t>
      </w:r>
      <w:r w:rsidRPr="003B0243">
        <w:rPr>
          <w:rFonts w:hint="eastAsia"/>
          <w:lang w:eastAsia="zh-CN"/>
        </w:rPr>
        <w:t xml:space="preserve"> </w:t>
      </w:r>
      <w:r w:rsidR="00D73CC4" w:rsidRPr="003B0243">
        <w:rPr>
          <w:rFonts w:hint="eastAsia"/>
          <w:lang w:eastAsia="zh-CN"/>
        </w:rPr>
        <w:t>to be further discussed</w:t>
      </w:r>
      <w:r w:rsidRPr="003B0243">
        <w:rPr>
          <w:rFonts w:hint="eastAsia"/>
          <w:lang w:eastAsia="zh-CN"/>
        </w:rPr>
        <w:t xml:space="preserve">. This contribution will provide our views and analysis on </w:t>
      </w:r>
      <w:r w:rsidR="00785F4A" w:rsidRPr="003B0243">
        <w:rPr>
          <w:rFonts w:hint="eastAsia"/>
          <w:lang w:eastAsia="zh-CN"/>
        </w:rPr>
        <w:t xml:space="preserve">the </w:t>
      </w:r>
      <w:r w:rsidR="00785F4A" w:rsidRPr="003B0243">
        <w:rPr>
          <w:lang w:eastAsia="zh-CN"/>
        </w:rPr>
        <w:t>high speed support declaration for NR HST</w:t>
      </w:r>
      <w:r w:rsidRPr="003B0243">
        <w:rPr>
          <w:rFonts w:hint="eastAsia"/>
          <w:lang w:eastAsia="zh-CN"/>
        </w:rPr>
        <w:t xml:space="preserve"> </w:t>
      </w:r>
      <w:r w:rsidR="00785F4A" w:rsidRPr="003B0243">
        <w:rPr>
          <w:rFonts w:hint="eastAsia"/>
          <w:lang w:eastAsia="zh-CN"/>
        </w:rPr>
        <w:t xml:space="preserve">PUSCH, </w:t>
      </w:r>
      <w:r w:rsidRPr="003B0243">
        <w:rPr>
          <w:rFonts w:hint="eastAsia"/>
          <w:lang w:eastAsia="zh-CN"/>
        </w:rPr>
        <w:t xml:space="preserve">PRACH </w:t>
      </w:r>
      <w:r w:rsidR="00785F4A" w:rsidRPr="003B0243">
        <w:rPr>
          <w:rFonts w:hint="eastAsia"/>
          <w:lang w:eastAsia="zh-CN"/>
        </w:rPr>
        <w:t>and PUSCH UL TA requirements</w:t>
      </w:r>
      <w:r w:rsidRPr="003B0243">
        <w:rPr>
          <w:rFonts w:hint="eastAsia"/>
          <w:lang w:eastAsia="zh-CN"/>
        </w:rPr>
        <w:t>.</w:t>
      </w:r>
    </w:p>
    <w:p w:rsidR="007B3883" w:rsidRDefault="003A49FF">
      <w:pPr>
        <w:pStyle w:val="10"/>
        <w:numPr>
          <w:ilvl w:val="0"/>
          <w:numId w:val="4"/>
        </w:numPr>
        <w:rPr>
          <w:lang w:eastAsia="zh-CN"/>
        </w:rPr>
      </w:pPr>
      <w:r>
        <w:rPr>
          <w:rFonts w:hint="eastAsia"/>
          <w:lang w:eastAsia="zh-CN"/>
        </w:rPr>
        <w:t>Discussion</w:t>
      </w:r>
    </w:p>
    <w:p w:rsidR="00785F4A" w:rsidRDefault="00785F4A" w:rsidP="003B0243">
      <w:pPr>
        <w:rPr>
          <w:lang w:eastAsia="zh-CN"/>
        </w:rPr>
      </w:pPr>
      <w:r>
        <w:rPr>
          <w:rFonts w:hint="eastAsia"/>
          <w:lang w:eastAsia="zh-CN"/>
        </w:rPr>
        <w:t xml:space="preserve">As per the WF [1] on NR HST BS demodulation requirements, the tentative progress on the </w:t>
      </w:r>
      <w:r w:rsidRPr="003B0243">
        <w:rPr>
          <w:lang w:eastAsia="zh-CN"/>
        </w:rPr>
        <w:t>high speed support declaration</w:t>
      </w:r>
      <w:r w:rsidRPr="003B0243">
        <w:rPr>
          <w:rFonts w:hint="eastAsia"/>
          <w:lang w:eastAsia="zh-CN"/>
        </w:rPr>
        <w:t xml:space="preserve"> </w:t>
      </w:r>
      <w:r w:rsidRPr="003B0243">
        <w:rPr>
          <w:lang w:eastAsia="zh-CN"/>
        </w:rPr>
        <w:t>for NR HST</w:t>
      </w:r>
      <w:r w:rsidRPr="003B0243">
        <w:rPr>
          <w:rFonts w:hint="eastAsia"/>
          <w:lang w:eastAsia="zh-CN"/>
        </w:rPr>
        <w:t xml:space="preserve"> PUSCH, PRACH and PUSCH UL TA requirements</w:t>
      </w:r>
      <w:r>
        <w:rPr>
          <w:rFonts w:hint="eastAsia"/>
          <w:lang w:eastAsia="zh-CN"/>
        </w:rPr>
        <w:t xml:space="preserve"> is shown as follows:</w:t>
      </w:r>
    </w:p>
    <w:p w:rsidR="00785F4A" w:rsidRPr="00785F4A" w:rsidRDefault="00785F4A" w:rsidP="00882F37">
      <w:pPr>
        <w:rPr>
          <w:lang w:val="en-US" w:eastAsia="zh-CN"/>
        </w:rPr>
      </w:pPr>
    </w:p>
    <w:tbl>
      <w:tblPr>
        <w:tblStyle w:val="af8"/>
        <w:tblW w:w="0" w:type="auto"/>
        <w:tblLook w:val="04A0" w:firstRow="1" w:lastRow="0" w:firstColumn="1" w:lastColumn="0" w:noHBand="0" w:noVBand="1"/>
      </w:tblPr>
      <w:tblGrid>
        <w:gridCol w:w="9855"/>
      </w:tblGrid>
      <w:tr w:rsidR="00882F37" w:rsidTr="006E768D">
        <w:tc>
          <w:tcPr>
            <w:tcW w:w="9855" w:type="dxa"/>
          </w:tcPr>
          <w:p w:rsidR="004D13DF" w:rsidRPr="003B0243" w:rsidRDefault="00B632A9" w:rsidP="00B632A9">
            <w:pPr>
              <w:numPr>
                <w:ilvl w:val="0"/>
                <w:numId w:val="7"/>
              </w:numPr>
              <w:tabs>
                <w:tab w:val="num" w:pos="1440"/>
              </w:tabs>
              <w:rPr>
                <w:rFonts w:eastAsiaTheme="minorEastAsia"/>
                <w:lang w:val="en-US" w:eastAsia="zh-CN"/>
              </w:rPr>
            </w:pPr>
            <w:r w:rsidRPr="003B0243">
              <w:rPr>
                <w:rFonts w:eastAsiaTheme="minorEastAsia"/>
                <w:lang w:eastAsia="zh-CN"/>
              </w:rPr>
              <w:t>High speed support declaration for HST PUSCH</w:t>
            </w:r>
          </w:p>
          <w:p w:rsidR="004D13DF" w:rsidRPr="003B0243" w:rsidRDefault="00B632A9" w:rsidP="00B632A9">
            <w:pPr>
              <w:numPr>
                <w:ilvl w:val="1"/>
                <w:numId w:val="7"/>
              </w:numPr>
              <w:rPr>
                <w:rFonts w:eastAsiaTheme="minorEastAsia"/>
                <w:lang w:val="en-US" w:eastAsia="zh-CN"/>
              </w:rPr>
            </w:pPr>
            <w:r w:rsidRPr="003B0243">
              <w:rPr>
                <w:rFonts w:eastAsiaTheme="minorEastAsia"/>
                <w:lang w:eastAsia="zh-CN"/>
              </w:rPr>
              <w:t>Option 1: Allow BS to declare support for either 350kph, or 500kph, or both, and to test requirements accordingly.</w:t>
            </w:r>
            <w:r w:rsidRPr="003B0243">
              <w:rPr>
                <w:rFonts w:eastAsiaTheme="minorEastAsia"/>
                <w:lang w:eastAsia="zh-CN"/>
              </w:rPr>
              <w:br/>
              <w:t>A BS that only declares to support 500kph does not need to test 350kph. A BS that declares to support both 350kph and 500kph needs to test both.</w:t>
            </w:r>
          </w:p>
          <w:p w:rsidR="004D13DF" w:rsidRPr="003B0243" w:rsidRDefault="00B632A9" w:rsidP="00B632A9">
            <w:pPr>
              <w:numPr>
                <w:ilvl w:val="1"/>
                <w:numId w:val="7"/>
              </w:numPr>
              <w:rPr>
                <w:rFonts w:eastAsiaTheme="minorEastAsia"/>
                <w:lang w:val="en-US" w:eastAsia="zh-CN"/>
              </w:rPr>
            </w:pPr>
            <w:r w:rsidRPr="003B0243">
              <w:rPr>
                <w:rFonts w:eastAsiaTheme="minorEastAsia"/>
                <w:lang w:eastAsia="zh-CN"/>
              </w:rPr>
              <w:t>Option 2: Allow BS to declare support for either 350kph, or 500kph, but not both.</w:t>
            </w:r>
            <w:r w:rsidRPr="003B0243">
              <w:rPr>
                <w:rFonts w:eastAsiaTheme="minorEastAsia"/>
                <w:lang w:eastAsia="zh-CN"/>
              </w:rPr>
              <w:br/>
              <w:t>A BS that declares to support 500kph, and passes the tests for 500kph, can also consider the tests for 350kph as passed (i.e., skip 350kph).</w:t>
            </w:r>
          </w:p>
          <w:p w:rsidR="004D13DF" w:rsidRPr="003B0243" w:rsidRDefault="00B632A9" w:rsidP="00B632A9">
            <w:pPr>
              <w:numPr>
                <w:ilvl w:val="1"/>
                <w:numId w:val="7"/>
              </w:numPr>
              <w:rPr>
                <w:rFonts w:eastAsiaTheme="minorEastAsia"/>
                <w:lang w:val="en-US" w:eastAsia="zh-CN"/>
              </w:rPr>
            </w:pPr>
            <w:r w:rsidRPr="003B0243">
              <w:rPr>
                <w:rFonts w:eastAsiaTheme="minorEastAsia"/>
                <w:lang w:eastAsia="zh-CN"/>
              </w:rPr>
              <w:t>Option 3: Allow BS to declare support for either 350kph, or 500kph, but not both.</w:t>
            </w:r>
            <w:r w:rsidRPr="003B0243">
              <w:rPr>
                <w:rFonts w:eastAsiaTheme="minorEastAsia"/>
                <w:lang w:eastAsia="zh-CN"/>
              </w:rPr>
              <w:br/>
              <w:t>A BS that declares to support 500kph needs to test  both 500kph and 350kph (i.e., no skipping).</w:t>
            </w:r>
          </w:p>
          <w:p w:rsidR="004D13DF" w:rsidRPr="003B0243" w:rsidRDefault="00B632A9" w:rsidP="00B632A9">
            <w:pPr>
              <w:numPr>
                <w:ilvl w:val="1"/>
                <w:numId w:val="7"/>
              </w:numPr>
              <w:rPr>
                <w:rFonts w:eastAsiaTheme="minorEastAsia"/>
                <w:lang w:val="en-US" w:eastAsia="zh-CN"/>
              </w:rPr>
            </w:pPr>
            <w:r w:rsidRPr="003B0243">
              <w:rPr>
                <w:rFonts w:eastAsiaTheme="minorEastAsia"/>
                <w:lang w:eastAsia="zh-CN"/>
              </w:rPr>
              <w:t>Other options not precluded.</w:t>
            </w:r>
          </w:p>
          <w:p w:rsidR="004D13DF" w:rsidRPr="003B0243" w:rsidRDefault="00B632A9" w:rsidP="00B632A9">
            <w:pPr>
              <w:numPr>
                <w:ilvl w:val="0"/>
                <w:numId w:val="7"/>
              </w:numPr>
              <w:tabs>
                <w:tab w:val="num" w:pos="1440"/>
              </w:tabs>
              <w:rPr>
                <w:rFonts w:eastAsiaTheme="minorEastAsia"/>
                <w:lang w:val="en-US" w:eastAsia="zh-CN"/>
              </w:rPr>
            </w:pPr>
            <w:r w:rsidRPr="003B0243">
              <w:rPr>
                <w:rFonts w:eastAsiaTheme="minorEastAsia"/>
                <w:lang w:eastAsia="zh-CN"/>
              </w:rPr>
              <w:t>High speed support declaration for HST PRACH</w:t>
            </w:r>
          </w:p>
          <w:p w:rsidR="004D13DF" w:rsidRPr="003B0243" w:rsidRDefault="00B632A9" w:rsidP="00B632A9">
            <w:pPr>
              <w:numPr>
                <w:ilvl w:val="1"/>
                <w:numId w:val="7"/>
              </w:numPr>
              <w:rPr>
                <w:rFonts w:eastAsiaTheme="minorEastAsia"/>
                <w:lang w:val="en-US" w:eastAsia="zh-CN"/>
              </w:rPr>
            </w:pPr>
            <w:r w:rsidRPr="003B0243">
              <w:rPr>
                <w:rFonts w:eastAsiaTheme="minorEastAsia"/>
                <w:lang w:eastAsia="zh-CN"/>
              </w:rPr>
              <w:t>Option 1: Allow BS to declare support for either 350kph, or 500kph, or both, and to test requirements accordingly.</w:t>
            </w:r>
            <w:r w:rsidRPr="003B0243">
              <w:rPr>
                <w:rFonts w:eastAsiaTheme="minorEastAsia"/>
                <w:lang w:eastAsia="zh-CN"/>
              </w:rPr>
              <w:br/>
              <w:t>A BS that only declares to support 500kph does not need to pass 350kph test, with long format or other format. A BS that declares to support both 350kph and 500kph needs to test both.</w:t>
            </w:r>
          </w:p>
          <w:p w:rsidR="004D13DF" w:rsidRPr="003B0243" w:rsidRDefault="00B632A9" w:rsidP="00B632A9">
            <w:pPr>
              <w:numPr>
                <w:ilvl w:val="1"/>
                <w:numId w:val="7"/>
              </w:numPr>
              <w:rPr>
                <w:rFonts w:eastAsiaTheme="minorEastAsia"/>
                <w:lang w:val="en-US" w:eastAsia="zh-CN"/>
              </w:rPr>
            </w:pPr>
            <w:r w:rsidRPr="003B0243">
              <w:rPr>
                <w:rFonts w:eastAsiaTheme="minorEastAsia"/>
                <w:lang w:eastAsia="zh-CN"/>
              </w:rPr>
              <w:t>Option 2: Allow BS to declare support for either 350kph, or 500kph, but not both.</w:t>
            </w:r>
            <w:r w:rsidRPr="003B0243">
              <w:rPr>
                <w:rFonts w:eastAsiaTheme="minorEastAsia"/>
                <w:lang w:eastAsia="zh-CN"/>
              </w:rPr>
              <w:br/>
              <w:t>A BS that declares to support 500kph and passes the tests for 500kph with short format, it can also consider the tests for 350kph with long format as passed (i.e., skip 350kph).</w:t>
            </w:r>
          </w:p>
          <w:p w:rsidR="004D13DF" w:rsidRPr="003B0243" w:rsidRDefault="00B632A9" w:rsidP="00B632A9">
            <w:pPr>
              <w:numPr>
                <w:ilvl w:val="1"/>
                <w:numId w:val="7"/>
              </w:numPr>
              <w:rPr>
                <w:rFonts w:eastAsiaTheme="minorEastAsia"/>
                <w:lang w:val="en-US" w:eastAsia="zh-CN"/>
              </w:rPr>
            </w:pPr>
            <w:r w:rsidRPr="003B0243">
              <w:rPr>
                <w:rFonts w:eastAsiaTheme="minorEastAsia"/>
                <w:lang w:eastAsia="zh-CN"/>
              </w:rPr>
              <w:t>Option 3: Allow BS to declare support for either 350kph, or 500kph, but not both.</w:t>
            </w:r>
            <w:r w:rsidRPr="003B0243">
              <w:rPr>
                <w:rFonts w:eastAsiaTheme="minorEastAsia"/>
                <w:lang w:eastAsia="zh-CN"/>
              </w:rPr>
              <w:br/>
              <w:t>A BS that declares to support 500kph needs to test with both 500kph and 350kph with long format (i.e., no skipping).</w:t>
            </w:r>
          </w:p>
          <w:p w:rsidR="004D13DF" w:rsidRPr="00537DA6" w:rsidRDefault="00B632A9" w:rsidP="00B632A9">
            <w:pPr>
              <w:numPr>
                <w:ilvl w:val="1"/>
                <w:numId w:val="7"/>
              </w:numPr>
              <w:rPr>
                <w:rFonts w:eastAsiaTheme="minorEastAsia"/>
                <w:lang w:val="en-US" w:eastAsia="zh-CN"/>
              </w:rPr>
            </w:pPr>
            <w:r w:rsidRPr="00537DA6">
              <w:rPr>
                <w:rFonts w:eastAsiaTheme="minorEastAsia"/>
                <w:lang w:eastAsia="zh-CN"/>
              </w:rPr>
              <w:lastRenderedPageBreak/>
              <w:t>Other options not precluded.</w:t>
            </w:r>
          </w:p>
          <w:p w:rsidR="004D13DF" w:rsidRPr="00537DA6" w:rsidRDefault="00B632A9" w:rsidP="00B632A9">
            <w:pPr>
              <w:numPr>
                <w:ilvl w:val="0"/>
                <w:numId w:val="7"/>
              </w:numPr>
              <w:tabs>
                <w:tab w:val="num" w:pos="1440"/>
              </w:tabs>
              <w:rPr>
                <w:rFonts w:eastAsiaTheme="minorEastAsia"/>
                <w:lang w:val="en-US" w:eastAsia="zh-CN"/>
              </w:rPr>
            </w:pPr>
            <w:r w:rsidRPr="00537DA6">
              <w:rPr>
                <w:rFonts w:eastAsiaTheme="minorEastAsia"/>
                <w:lang w:eastAsia="zh-CN"/>
              </w:rPr>
              <w:t>High speed support declaration for UL TA</w:t>
            </w:r>
          </w:p>
          <w:p w:rsidR="004D13DF" w:rsidRPr="00537DA6" w:rsidRDefault="00B632A9" w:rsidP="00B632A9">
            <w:pPr>
              <w:numPr>
                <w:ilvl w:val="1"/>
                <w:numId w:val="7"/>
              </w:numPr>
              <w:rPr>
                <w:rFonts w:eastAsiaTheme="minorEastAsia"/>
                <w:lang w:val="en-US" w:eastAsia="zh-CN"/>
              </w:rPr>
            </w:pPr>
            <w:r w:rsidRPr="00537DA6">
              <w:rPr>
                <w:rFonts w:eastAsiaTheme="minorEastAsia"/>
                <w:lang w:eastAsia="zh-CN"/>
              </w:rPr>
              <w:t>Option 1: Allow BS to declare support for either 350kph, or 500kph, or both, and to test requirements accordingly.</w:t>
            </w:r>
            <w:r w:rsidRPr="00537DA6">
              <w:rPr>
                <w:rFonts w:eastAsiaTheme="minorEastAsia"/>
                <w:lang w:eastAsia="zh-CN"/>
              </w:rPr>
              <w:br/>
              <w:t>A BS that only declares to support 500kph does not need to test scenarios with 350kph. A BS that declares to support both 350kph and 500kph needs to test both.</w:t>
            </w:r>
          </w:p>
          <w:p w:rsidR="004D13DF" w:rsidRPr="00537DA6" w:rsidRDefault="00B632A9" w:rsidP="00B632A9">
            <w:pPr>
              <w:numPr>
                <w:ilvl w:val="1"/>
                <w:numId w:val="7"/>
              </w:numPr>
              <w:rPr>
                <w:rFonts w:eastAsiaTheme="minorEastAsia"/>
                <w:lang w:val="en-US" w:eastAsia="zh-CN"/>
              </w:rPr>
            </w:pPr>
            <w:r w:rsidRPr="00537DA6">
              <w:rPr>
                <w:rFonts w:eastAsiaTheme="minorEastAsia"/>
                <w:lang w:eastAsia="zh-CN"/>
              </w:rPr>
              <w:t>Option 2: Allow BS to declare support for either 350kph, or 500kph, but not both.</w:t>
            </w:r>
            <w:r w:rsidRPr="00537DA6">
              <w:rPr>
                <w:rFonts w:eastAsiaTheme="minorEastAsia"/>
                <w:lang w:eastAsia="zh-CN"/>
              </w:rPr>
              <w:br/>
              <w:t>A BS that declares to support 500kph, and passes the tests for scenarios with 500kph, can also consider the tests for scenarios with 350kph as passed (i.e., skip 350kph).</w:t>
            </w:r>
          </w:p>
          <w:p w:rsidR="004D13DF" w:rsidRPr="00537DA6" w:rsidRDefault="00B632A9" w:rsidP="00B632A9">
            <w:pPr>
              <w:numPr>
                <w:ilvl w:val="1"/>
                <w:numId w:val="7"/>
              </w:numPr>
              <w:rPr>
                <w:rFonts w:eastAsiaTheme="minorEastAsia"/>
                <w:lang w:val="en-US" w:eastAsia="zh-CN"/>
              </w:rPr>
            </w:pPr>
            <w:r w:rsidRPr="00537DA6">
              <w:rPr>
                <w:rFonts w:eastAsiaTheme="minorEastAsia"/>
                <w:lang w:eastAsia="zh-CN"/>
              </w:rPr>
              <w:t>Option 3: Allow BS to declare support for either 350kph, or 500kph, but not both.</w:t>
            </w:r>
            <w:r w:rsidRPr="00537DA6">
              <w:rPr>
                <w:rFonts w:eastAsiaTheme="minorEastAsia"/>
                <w:lang w:eastAsia="zh-CN"/>
              </w:rPr>
              <w:br/>
              <w:t>A BS that declares to support 500kph needs to test scenarios with both 350kph and 500kph (i.e., no skipping).</w:t>
            </w:r>
          </w:p>
          <w:p w:rsidR="00537DA6" w:rsidRDefault="00B632A9" w:rsidP="00B632A9">
            <w:pPr>
              <w:numPr>
                <w:ilvl w:val="1"/>
                <w:numId w:val="7"/>
              </w:numPr>
              <w:rPr>
                <w:rFonts w:eastAsiaTheme="minorEastAsia"/>
                <w:lang w:val="en-US" w:eastAsia="zh-CN"/>
              </w:rPr>
            </w:pPr>
            <w:r w:rsidRPr="00537DA6">
              <w:rPr>
                <w:rFonts w:eastAsiaTheme="minorEastAsia"/>
                <w:lang w:eastAsia="zh-CN"/>
              </w:rPr>
              <w:t>Other options not precluded.</w:t>
            </w:r>
          </w:p>
          <w:p w:rsidR="00537DA6" w:rsidRPr="00537DA6" w:rsidRDefault="00537DA6" w:rsidP="00537DA6">
            <w:pPr>
              <w:rPr>
                <w:rFonts w:eastAsiaTheme="minorEastAsia"/>
                <w:lang w:val="en-US" w:eastAsia="zh-CN"/>
              </w:rPr>
            </w:pPr>
          </w:p>
          <w:p w:rsidR="004D13DF" w:rsidRPr="00537DA6" w:rsidRDefault="00B632A9" w:rsidP="00B632A9">
            <w:pPr>
              <w:numPr>
                <w:ilvl w:val="0"/>
                <w:numId w:val="7"/>
              </w:numPr>
              <w:rPr>
                <w:rFonts w:eastAsiaTheme="minorEastAsia"/>
                <w:lang w:val="en-US" w:eastAsia="zh-CN"/>
              </w:rPr>
            </w:pPr>
            <w:r w:rsidRPr="00537DA6">
              <w:rPr>
                <w:rFonts w:eastAsiaTheme="minorEastAsia"/>
                <w:lang w:eastAsia="zh-CN"/>
              </w:rPr>
              <w:t>Agreements from first round</w:t>
            </w:r>
          </w:p>
          <w:p w:rsidR="004D13DF" w:rsidRPr="00537DA6" w:rsidRDefault="00B632A9" w:rsidP="00B632A9">
            <w:pPr>
              <w:numPr>
                <w:ilvl w:val="1"/>
                <w:numId w:val="7"/>
              </w:numPr>
              <w:rPr>
                <w:rFonts w:eastAsiaTheme="minorEastAsia"/>
                <w:lang w:val="en-US" w:eastAsia="zh-CN"/>
              </w:rPr>
            </w:pPr>
            <w:r w:rsidRPr="00537DA6">
              <w:rPr>
                <w:rFonts w:eastAsiaTheme="minorEastAsia"/>
                <w:lang w:eastAsia="zh-CN"/>
              </w:rPr>
              <w:t>PUSCH HST 350kph test omission</w:t>
            </w:r>
          </w:p>
          <w:p w:rsidR="004D13DF" w:rsidRPr="00537DA6" w:rsidRDefault="00B632A9" w:rsidP="00B632A9">
            <w:pPr>
              <w:numPr>
                <w:ilvl w:val="2"/>
                <w:numId w:val="7"/>
              </w:numPr>
              <w:rPr>
                <w:rFonts w:eastAsiaTheme="minorEastAsia"/>
                <w:lang w:val="en-US" w:eastAsia="zh-CN"/>
              </w:rPr>
            </w:pPr>
            <w:r w:rsidRPr="00537DA6">
              <w:rPr>
                <w:rFonts w:eastAsiaTheme="minorEastAsia"/>
                <w:lang w:eastAsia="zh-CN"/>
              </w:rPr>
              <w:t>Study performance difference between 350km/h and 500km/h HST test, and then whether BS supporting 500km/h HST can skip 350km/h HST test. Companies are encouraged to discuss this in the next meeting.</w:t>
            </w:r>
          </w:p>
          <w:p w:rsidR="00537DA6" w:rsidRPr="00537DA6" w:rsidRDefault="00537DA6" w:rsidP="00537DA6">
            <w:pPr>
              <w:rPr>
                <w:rFonts w:eastAsiaTheme="minorEastAsia"/>
                <w:lang w:val="en-US" w:eastAsia="zh-CN"/>
              </w:rPr>
            </w:pPr>
          </w:p>
        </w:tc>
      </w:tr>
    </w:tbl>
    <w:p w:rsidR="00580BBD" w:rsidRPr="003B0243" w:rsidRDefault="00580BBD" w:rsidP="00882F37">
      <w:pPr>
        <w:rPr>
          <w:lang w:eastAsia="zh-CN"/>
        </w:rPr>
      </w:pPr>
    </w:p>
    <w:p w:rsidR="008C58A0" w:rsidRPr="00D0470F" w:rsidRDefault="00B03D77" w:rsidP="00882F37">
      <w:pPr>
        <w:rPr>
          <w:lang w:eastAsia="zh-CN"/>
        </w:rPr>
      </w:pPr>
      <w:r>
        <w:rPr>
          <w:rFonts w:hint="eastAsia"/>
          <w:lang w:eastAsia="zh-CN"/>
        </w:rPr>
        <w:t xml:space="preserve">In general, </w:t>
      </w:r>
      <w:r w:rsidR="00A909F8">
        <w:rPr>
          <w:rFonts w:hint="eastAsia"/>
          <w:lang w:eastAsia="zh-CN"/>
        </w:rPr>
        <w:t xml:space="preserve">BS supporting 500km/h HST </w:t>
      </w:r>
      <w:r w:rsidR="00754345">
        <w:rPr>
          <w:lang w:eastAsia="zh-CN"/>
        </w:rPr>
        <w:t>with</w:t>
      </w:r>
      <w:r w:rsidR="00754345">
        <w:rPr>
          <w:rFonts w:hint="eastAsia"/>
          <w:lang w:eastAsia="zh-CN"/>
        </w:rPr>
        <w:t xml:space="preserve"> higher frequency shift can pass 350km/h HST test with lower frequency shift</w:t>
      </w:r>
      <w:r>
        <w:rPr>
          <w:rFonts w:hint="eastAsia"/>
          <w:lang w:eastAsia="zh-CN"/>
        </w:rPr>
        <w:t xml:space="preserve"> </w:t>
      </w:r>
      <w:r w:rsidR="00A909F8">
        <w:rPr>
          <w:rFonts w:hint="eastAsia"/>
          <w:lang w:eastAsia="zh-CN"/>
        </w:rPr>
        <w:t xml:space="preserve">with the </w:t>
      </w:r>
      <w:r w:rsidR="00A909F8">
        <w:rPr>
          <w:lang w:eastAsia="zh-CN"/>
        </w:rPr>
        <w:t>assumption</w:t>
      </w:r>
      <w:r w:rsidR="00A909F8">
        <w:rPr>
          <w:rFonts w:hint="eastAsia"/>
          <w:lang w:eastAsia="zh-CN"/>
        </w:rPr>
        <w:t xml:space="preserve"> of same </w:t>
      </w:r>
      <w:r w:rsidR="000A70C5">
        <w:rPr>
          <w:rFonts w:hint="eastAsia"/>
          <w:lang w:eastAsia="zh-CN"/>
        </w:rPr>
        <w:t>carrier frequency</w:t>
      </w:r>
      <w:r w:rsidR="00A909F8">
        <w:rPr>
          <w:rFonts w:hint="eastAsia"/>
          <w:lang w:eastAsia="zh-CN"/>
        </w:rPr>
        <w:t xml:space="preserve"> and test parameters. </w:t>
      </w:r>
      <w:r w:rsidR="00B609F1">
        <w:rPr>
          <w:rFonts w:hint="eastAsia"/>
          <w:lang w:eastAsia="zh-CN"/>
        </w:rPr>
        <w:t xml:space="preserve">In terms of </w:t>
      </w:r>
      <w:r w:rsidR="0016629E" w:rsidRPr="003B0243">
        <w:rPr>
          <w:rFonts w:hint="eastAsia"/>
          <w:lang w:eastAsia="zh-CN"/>
        </w:rPr>
        <w:t xml:space="preserve">the </w:t>
      </w:r>
      <w:r w:rsidR="0016629E" w:rsidRPr="003B0243">
        <w:rPr>
          <w:lang w:eastAsia="zh-CN"/>
        </w:rPr>
        <w:t>high speed support declaration for NR HST</w:t>
      </w:r>
      <w:r w:rsidR="0016629E" w:rsidRPr="003B0243">
        <w:rPr>
          <w:rFonts w:hint="eastAsia"/>
          <w:lang w:eastAsia="zh-CN"/>
        </w:rPr>
        <w:t xml:space="preserve">, it is reasonable </w:t>
      </w:r>
      <w:r w:rsidR="002B6E67" w:rsidRPr="003B0243">
        <w:rPr>
          <w:rFonts w:hint="eastAsia"/>
          <w:lang w:eastAsia="zh-CN"/>
        </w:rPr>
        <w:t xml:space="preserve">to </w:t>
      </w:r>
      <w:r w:rsidR="00B609F1" w:rsidRPr="003B0243">
        <w:rPr>
          <w:rFonts w:hint="eastAsia"/>
          <w:lang w:eastAsia="zh-CN"/>
        </w:rPr>
        <w:t xml:space="preserve">align </w:t>
      </w:r>
      <w:r w:rsidR="002B6E67" w:rsidRPr="003B0243">
        <w:rPr>
          <w:rFonts w:hint="eastAsia"/>
          <w:lang w:eastAsia="zh-CN"/>
        </w:rPr>
        <w:t>PUSCH, PRACH and PUSCH UL TA</w:t>
      </w:r>
      <w:r w:rsidR="00B609F1" w:rsidRPr="003B0243">
        <w:rPr>
          <w:rFonts w:hint="eastAsia"/>
          <w:lang w:eastAsia="zh-CN"/>
        </w:rPr>
        <w:t xml:space="preserve"> requirements from the perspective of practical deployment</w:t>
      </w:r>
      <w:r w:rsidR="000A70C5" w:rsidRPr="003B0243">
        <w:rPr>
          <w:rFonts w:hint="eastAsia"/>
          <w:lang w:eastAsia="zh-CN"/>
        </w:rPr>
        <w:t xml:space="preserve"> and implementation</w:t>
      </w:r>
      <w:r w:rsidR="00B609F1" w:rsidRPr="003B0243">
        <w:rPr>
          <w:rFonts w:hint="eastAsia"/>
          <w:lang w:eastAsia="zh-CN"/>
        </w:rPr>
        <w:t xml:space="preserve">. </w:t>
      </w:r>
      <w:r w:rsidR="00743BEB" w:rsidRPr="003B0243">
        <w:rPr>
          <w:rFonts w:hint="eastAsia"/>
          <w:lang w:eastAsia="zh-CN"/>
        </w:rPr>
        <w:t xml:space="preserve">However, </w:t>
      </w:r>
      <w:r w:rsidR="00B609F1" w:rsidRPr="003B0243">
        <w:rPr>
          <w:rFonts w:hint="eastAsia"/>
          <w:lang w:eastAsia="zh-CN"/>
        </w:rPr>
        <w:t>PUSCH and PRACH have the different situation</w:t>
      </w:r>
      <w:r w:rsidR="00C36F32" w:rsidRPr="003B0243">
        <w:rPr>
          <w:rFonts w:hint="eastAsia"/>
          <w:lang w:eastAsia="zh-CN"/>
        </w:rPr>
        <w:t>s</w:t>
      </w:r>
      <w:r w:rsidR="00743BEB" w:rsidRPr="003B0243">
        <w:rPr>
          <w:rFonts w:hint="eastAsia"/>
          <w:lang w:eastAsia="zh-CN"/>
        </w:rPr>
        <w:t xml:space="preserve"> </w:t>
      </w:r>
      <w:r w:rsidR="001C4EED" w:rsidRPr="003B0243">
        <w:rPr>
          <w:rFonts w:hint="eastAsia"/>
          <w:lang w:eastAsia="zh-CN"/>
        </w:rPr>
        <w:t xml:space="preserve">with PUSCH UL TA </w:t>
      </w:r>
      <w:r w:rsidR="00743BEB" w:rsidRPr="003B0243">
        <w:rPr>
          <w:rFonts w:hint="eastAsia"/>
          <w:lang w:eastAsia="zh-CN"/>
        </w:rPr>
        <w:t>due to the different test parameters between 350km/h and 500km/h. F</w:t>
      </w:r>
      <w:r w:rsidR="00743BEB" w:rsidRPr="003B0243">
        <w:rPr>
          <w:lang w:eastAsia="zh-CN"/>
        </w:rPr>
        <w:t>o</w:t>
      </w:r>
      <w:r w:rsidR="00743BEB" w:rsidRPr="003B0243">
        <w:rPr>
          <w:rFonts w:hint="eastAsia"/>
          <w:lang w:eastAsia="zh-CN"/>
        </w:rPr>
        <w:t>r PUSCH, the carrier frequency for 15kHz SCS (10MHz CBW) with 350km/h is 2.1GHz while that for 15kHz SCS (10MHz CBW) with 500km/h is 1.8GHz</w:t>
      </w:r>
      <w:r w:rsidR="001C4EED" w:rsidRPr="003B0243">
        <w:rPr>
          <w:rFonts w:hint="eastAsia"/>
          <w:lang w:eastAsia="zh-CN"/>
        </w:rPr>
        <w:t xml:space="preserve">. Therefore, the BS supporting 500km/h HST PUSCH cannot guarantee the performance of 350km/h HST PUSCH test. For PRACH, the long sequence format 0 is supported with 350km/h while the short sequence format is supported with 500km/h. That is to say, different parameters shall be tested </w:t>
      </w:r>
      <w:r w:rsidR="004D3F03" w:rsidRPr="003B0243">
        <w:rPr>
          <w:rFonts w:hint="eastAsia"/>
          <w:lang w:eastAsia="zh-CN"/>
        </w:rPr>
        <w:t xml:space="preserve">for HST PRACH </w:t>
      </w:r>
      <w:r w:rsidR="001C4EED" w:rsidRPr="003B0243">
        <w:rPr>
          <w:rFonts w:hint="eastAsia"/>
          <w:lang w:eastAsia="zh-CN"/>
        </w:rPr>
        <w:t>with 350km/h and 500km/h and the BS supporting 500km/h HST PRACH cannot guarantee the performance of 350km/h HST PRACH test.</w:t>
      </w:r>
      <w:r w:rsidR="004D3F03" w:rsidRPr="003B0243">
        <w:rPr>
          <w:rFonts w:hint="eastAsia"/>
          <w:lang w:eastAsia="zh-CN"/>
        </w:rPr>
        <w:t xml:space="preserve"> </w:t>
      </w:r>
    </w:p>
    <w:p w:rsidR="001C4EED" w:rsidRPr="003B0243" w:rsidRDefault="0052323F" w:rsidP="00882F37">
      <w:pPr>
        <w:rPr>
          <w:lang w:eastAsia="zh-CN"/>
        </w:rPr>
      </w:pPr>
      <w:r w:rsidRPr="003B0243">
        <w:rPr>
          <w:rFonts w:hint="eastAsia"/>
          <w:lang w:eastAsia="zh-CN"/>
        </w:rPr>
        <w:t>To keep alignment and tackle the uncertainty for PUSCH, PRACH and PUSCH UL TA, the test</w:t>
      </w:r>
      <w:r w:rsidR="00497A3F" w:rsidRPr="003B0243">
        <w:rPr>
          <w:rFonts w:hint="eastAsia"/>
          <w:lang w:eastAsia="zh-CN"/>
        </w:rPr>
        <w:t>s</w:t>
      </w:r>
      <w:r w:rsidRPr="003B0243">
        <w:rPr>
          <w:rFonts w:hint="eastAsia"/>
          <w:lang w:eastAsia="zh-CN"/>
        </w:rPr>
        <w:t xml:space="preserve"> for </w:t>
      </w:r>
      <w:r w:rsidR="003D6B7B" w:rsidRPr="003B0243">
        <w:rPr>
          <w:rFonts w:hint="eastAsia"/>
          <w:lang w:eastAsia="zh-CN"/>
        </w:rPr>
        <w:t>350km/h and 500km/h</w:t>
      </w:r>
      <w:r w:rsidR="00497A3F" w:rsidRPr="003B0243">
        <w:rPr>
          <w:rFonts w:hint="eastAsia"/>
          <w:lang w:eastAsia="zh-CN"/>
        </w:rPr>
        <w:t xml:space="preserve"> should be separately considered</w:t>
      </w:r>
      <w:r w:rsidR="003D6B7B" w:rsidRPr="003B0243">
        <w:rPr>
          <w:rFonts w:hint="eastAsia"/>
          <w:lang w:eastAsia="zh-CN"/>
        </w:rPr>
        <w:t xml:space="preserve"> without test skipping</w:t>
      </w:r>
      <w:r w:rsidR="00497A3F" w:rsidRPr="003B0243">
        <w:rPr>
          <w:rFonts w:hint="eastAsia"/>
          <w:lang w:eastAsia="zh-CN"/>
        </w:rPr>
        <w:t xml:space="preserve">. A BS that only declares to support 500km/h does not need to test 350km/h and A BS that declares to </w:t>
      </w:r>
      <w:r w:rsidR="00497A3F" w:rsidRPr="003B0243">
        <w:rPr>
          <w:lang w:eastAsia="zh-CN"/>
        </w:rPr>
        <w:t>support</w:t>
      </w:r>
      <w:r w:rsidR="00497A3F" w:rsidRPr="003B0243">
        <w:rPr>
          <w:rFonts w:hint="eastAsia"/>
          <w:lang w:eastAsia="zh-CN"/>
        </w:rPr>
        <w:t xml:space="preserve"> both 350km/h</w:t>
      </w:r>
      <w:r w:rsidR="003D6B7B" w:rsidRPr="003B0243">
        <w:rPr>
          <w:rFonts w:hint="eastAsia"/>
          <w:lang w:eastAsia="zh-CN"/>
        </w:rPr>
        <w:t xml:space="preserve"> and 500km/h needs to test both.</w:t>
      </w:r>
    </w:p>
    <w:p w:rsidR="003D6B7B" w:rsidRPr="003B0243" w:rsidRDefault="003D6B7B" w:rsidP="00882F37">
      <w:pPr>
        <w:rPr>
          <w:lang w:eastAsia="zh-CN"/>
        </w:rPr>
      </w:pPr>
      <w:r w:rsidRPr="003B0243">
        <w:rPr>
          <w:rFonts w:hint="eastAsia"/>
          <w:lang w:eastAsia="zh-CN"/>
        </w:rPr>
        <w:t>For the high speed support declaration for NR HST, the following proposals are derived based on the above analysis.</w:t>
      </w:r>
    </w:p>
    <w:p w:rsidR="00497A3F" w:rsidRDefault="00882F37" w:rsidP="00497A3F">
      <w:pPr>
        <w:rPr>
          <w:b/>
          <w:bCs/>
          <w:lang w:eastAsia="zh-CN"/>
        </w:rPr>
      </w:pPr>
      <w:r w:rsidRPr="00BF0B5B">
        <w:rPr>
          <w:b/>
          <w:lang w:eastAsia="zh-CN"/>
        </w:rPr>
        <w:t xml:space="preserve">Proposal </w:t>
      </w:r>
      <w:r w:rsidR="00497A3F">
        <w:rPr>
          <w:rFonts w:hint="eastAsia"/>
          <w:b/>
          <w:lang w:eastAsia="zh-CN"/>
        </w:rPr>
        <w:t>1</w:t>
      </w:r>
      <w:r w:rsidRPr="00BF0B5B">
        <w:rPr>
          <w:b/>
          <w:lang w:eastAsia="zh-CN"/>
        </w:rPr>
        <w:t>:</w:t>
      </w:r>
      <w:r w:rsidR="00497A3F">
        <w:rPr>
          <w:rFonts w:hint="eastAsia"/>
          <w:b/>
          <w:bCs/>
          <w:lang w:eastAsia="zh-CN"/>
        </w:rPr>
        <w:t xml:space="preserve"> </w:t>
      </w:r>
      <w:r w:rsidR="00497A3F">
        <w:rPr>
          <w:rFonts w:hint="eastAsia"/>
          <w:b/>
          <w:bCs/>
          <w:lang w:val="en-US" w:eastAsia="zh-CN"/>
        </w:rPr>
        <w:t xml:space="preserve">Option 1 for </w:t>
      </w:r>
      <w:r w:rsidR="00497A3F" w:rsidRPr="00497A3F">
        <w:rPr>
          <w:b/>
          <w:bCs/>
          <w:lang w:eastAsia="zh-CN"/>
        </w:rPr>
        <w:t>HST PUSCH</w:t>
      </w:r>
      <w:r w:rsidR="00497A3F">
        <w:rPr>
          <w:rFonts w:hint="eastAsia"/>
          <w:b/>
          <w:bCs/>
          <w:lang w:eastAsia="zh-CN"/>
        </w:rPr>
        <w:t xml:space="preserve"> h</w:t>
      </w:r>
      <w:r w:rsidR="00497A3F" w:rsidRPr="00497A3F">
        <w:rPr>
          <w:b/>
          <w:bCs/>
          <w:lang w:eastAsia="zh-CN"/>
        </w:rPr>
        <w:t>ig</w:t>
      </w:r>
      <w:r w:rsidR="00497A3F">
        <w:rPr>
          <w:b/>
          <w:bCs/>
          <w:lang w:eastAsia="zh-CN"/>
        </w:rPr>
        <w:t>h speed support declaration</w:t>
      </w:r>
      <w:r w:rsidR="00497A3F">
        <w:rPr>
          <w:rFonts w:hint="eastAsia"/>
          <w:b/>
          <w:bCs/>
          <w:lang w:eastAsia="zh-CN"/>
        </w:rPr>
        <w:t>.</w:t>
      </w:r>
    </w:p>
    <w:p w:rsidR="00497A3F" w:rsidRDefault="00497A3F" w:rsidP="00497A3F">
      <w:pPr>
        <w:rPr>
          <w:b/>
          <w:bCs/>
          <w:lang w:eastAsia="zh-CN"/>
        </w:rPr>
      </w:pPr>
      <w:r w:rsidRPr="00BF0B5B">
        <w:rPr>
          <w:b/>
          <w:lang w:eastAsia="zh-CN"/>
        </w:rPr>
        <w:t xml:space="preserve">Proposal </w:t>
      </w:r>
      <w:r>
        <w:rPr>
          <w:rFonts w:hint="eastAsia"/>
          <w:b/>
          <w:lang w:eastAsia="zh-CN"/>
        </w:rPr>
        <w:t>2</w:t>
      </w:r>
      <w:r w:rsidRPr="00BF0B5B">
        <w:rPr>
          <w:b/>
          <w:lang w:eastAsia="zh-CN"/>
        </w:rPr>
        <w:t>:</w:t>
      </w:r>
      <w:r>
        <w:rPr>
          <w:rFonts w:hint="eastAsia"/>
          <w:b/>
          <w:bCs/>
          <w:lang w:eastAsia="zh-CN"/>
        </w:rPr>
        <w:t xml:space="preserve"> </w:t>
      </w:r>
      <w:r>
        <w:rPr>
          <w:rFonts w:hint="eastAsia"/>
          <w:b/>
          <w:bCs/>
          <w:lang w:val="en-US" w:eastAsia="zh-CN"/>
        </w:rPr>
        <w:t xml:space="preserve">Option 1 for </w:t>
      </w:r>
      <w:r w:rsidRPr="00497A3F">
        <w:rPr>
          <w:b/>
          <w:bCs/>
          <w:lang w:eastAsia="zh-CN"/>
        </w:rPr>
        <w:t>HST P</w:t>
      </w:r>
      <w:r>
        <w:rPr>
          <w:rFonts w:hint="eastAsia"/>
          <w:b/>
          <w:bCs/>
          <w:lang w:eastAsia="zh-CN"/>
        </w:rPr>
        <w:t>RACH h</w:t>
      </w:r>
      <w:r w:rsidRPr="00497A3F">
        <w:rPr>
          <w:b/>
          <w:bCs/>
          <w:lang w:eastAsia="zh-CN"/>
        </w:rPr>
        <w:t>ig</w:t>
      </w:r>
      <w:r>
        <w:rPr>
          <w:b/>
          <w:bCs/>
          <w:lang w:eastAsia="zh-CN"/>
        </w:rPr>
        <w:t>h speed support declaration</w:t>
      </w:r>
      <w:r>
        <w:rPr>
          <w:rFonts w:hint="eastAsia"/>
          <w:b/>
          <w:bCs/>
          <w:lang w:eastAsia="zh-CN"/>
        </w:rPr>
        <w:t>.</w:t>
      </w:r>
    </w:p>
    <w:p w:rsidR="00497A3F" w:rsidRPr="00497A3F" w:rsidRDefault="00497A3F" w:rsidP="00497A3F">
      <w:pPr>
        <w:rPr>
          <w:b/>
          <w:bCs/>
          <w:lang w:eastAsia="zh-CN"/>
        </w:rPr>
      </w:pPr>
      <w:r w:rsidRPr="00BF0B5B">
        <w:rPr>
          <w:b/>
          <w:lang w:eastAsia="zh-CN"/>
        </w:rPr>
        <w:t xml:space="preserve">Proposal </w:t>
      </w:r>
      <w:r>
        <w:rPr>
          <w:rFonts w:hint="eastAsia"/>
          <w:b/>
          <w:lang w:eastAsia="zh-CN"/>
        </w:rPr>
        <w:t>3</w:t>
      </w:r>
      <w:r w:rsidRPr="00BF0B5B">
        <w:rPr>
          <w:b/>
          <w:lang w:eastAsia="zh-CN"/>
        </w:rPr>
        <w:t>:</w:t>
      </w:r>
      <w:r>
        <w:rPr>
          <w:rFonts w:hint="eastAsia"/>
          <w:b/>
          <w:bCs/>
          <w:lang w:eastAsia="zh-CN"/>
        </w:rPr>
        <w:t xml:space="preserve"> </w:t>
      </w:r>
      <w:r>
        <w:rPr>
          <w:rFonts w:hint="eastAsia"/>
          <w:b/>
          <w:bCs/>
          <w:lang w:val="en-US" w:eastAsia="zh-CN"/>
        </w:rPr>
        <w:t xml:space="preserve">Option 1 for </w:t>
      </w:r>
      <w:r w:rsidRPr="00497A3F">
        <w:rPr>
          <w:b/>
          <w:bCs/>
          <w:lang w:eastAsia="zh-CN"/>
        </w:rPr>
        <w:t>HST PUSCH</w:t>
      </w:r>
      <w:r>
        <w:rPr>
          <w:rFonts w:hint="eastAsia"/>
          <w:b/>
          <w:bCs/>
          <w:lang w:eastAsia="zh-CN"/>
        </w:rPr>
        <w:t xml:space="preserve"> UL TA h</w:t>
      </w:r>
      <w:r w:rsidRPr="00497A3F">
        <w:rPr>
          <w:b/>
          <w:bCs/>
          <w:lang w:eastAsia="zh-CN"/>
        </w:rPr>
        <w:t>ig</w:t>
      </w:r>
      <w:r>
        <w:rPr>
          <w:b/>
          <w:bCs/>
          <w:lang w:eastAsia="zh-CN"/>
        </w:rPr>
        <w:t>h speed support declaration</w:t>
      </w:r>
      <w:r>
        <w:rPr>
          <w:rFonts w:hint="eastAsia"/>
          <w:b/>
          <w:bCs/>
          <w:lang w:eastAsia="zh-CN"/>
        </w:rPr>
        <w:t>.</w:t>
      </w:r>
    </w:p>
    <w:p w:rsidR="000A7FE0" w:rsidRPr="00497A3F" w:rsidRDefault="000A7FE0" w:rsidP="00BF0B5B">
      <w:pPr>
        <w:rPr>
          <w:lang w:val="en-US" w:eastAsia="zh-CN"/>
        </w:rPr>
      </w:pPr>
    </w:p>
    <w:p w:rsidR="00F148AC" w:rsidRDefault="00EE269E" w:rsidP="00D51243">
      <w:pPr>
        <w:pStyle w:val="10"/>
        <w:numPr>
          <w:ilvl w:val="0"/>
          <w:numId w:val="4"/>
        </w:numPr>
      </w:pPr>
      <w:r w:rsidRPr="00D44EA4">
        <w:rPr>
          <w:rFonts w:hint="eastAsia"/>
        </w:rPr>
        <w:t>Conclusion</w:t>
      </w:r>
    </w:p>
    <w:p w:rsidR="005B1AC7" w:rsidRPr="003B0243" w:rsidRDefault="005B1AC7" w:rsidP="005B1AC7">
      <w:pPr>
        <w:pStyle w:val="aff0"/>
        <w:rPr>
          <w:kern w:val="0"/>
          <w:sz w:val="20"/>
          <w:szCs w:val="20"/>
          <w:lang w:val="en-GB"/>
        </w:rPr>
      </w:pPr>
      <w:r w:rsidRPr="003B0243">
        <w:rPr>
          <w:rFonts w:hint="eastAsia"/>
          <w:kern w:val="0"/>
          <w:sz w:val="20"/>
          <w:szCs w:val="20"/>
          <w:lang w:val="en-GB"/>
        </w:rPr>
        <w:t xml:space="preserve">In this </w:t>
      </w:r>
      <w:r w:rsidRPr="003B0243">
        <w:rPr>
          <w:kern w:val="0"/>
          <w:sz w:val="20"/>
          <w:szCs w:val="20"/>
          <w:lang w:val="en-GB"/>
        </w:rPr>
        <w:t>contribution</w:t>
      </w:r>
      <w:r w:rsidRPr="003B0243">
        <w:rPr>
          <w:rFonts w:hint="eastAsia"/>
          <w:kern w:val="0"/>
          <w:sz w:val="20"/>
          <w:szCs w:val="20"/>
          <w:lang w:val="en-GB"/>
        </w:rPr>
        <w:t xml:space="preserve">, </w:t>
      </w:r>
      <w:r w:rsidR="00D0470F" w:rsidRPr="003B0243">
        <w:rPr>
          <w:rFonts w:hint="eastAsia"/>
          <w:kern w:val="0"/>
          <w:sz w:val="20"/>
          <w:szCs w:val="20"/>
          <w:lang w:val="en-GB"/>
        </w:rPr>
        <w:t xml:space="preserve">the </w:t>
      </w:r>
      <w:r w:rsidR="00D0470F" w:rsidRPr="003B0243">
        <w:rPr>
          <w:kern w:val="0"/>
          <w:sz w:val="20"/>
          <w:szCs w:val="20"/>
          <w:lang w:val="en-GB"/>
        </w:rPr>
        <w:t>high speed support declaration for NR HST</w:t>
      </w:r>
      <w:r w:rsidRPr="003B0243">
        <w:rPr>
          <w:rFonts w:hint="eastAsia"/>
          <w:kern w:val="0"/>
          <w:sz w:val="20"/>
          <w:szCs w:val="20"/>
          <w:lang w:val="en-GB"/>
        </w:rPr>
        <w:t xml:space="preserve"> is primari</w:t>
      </w:r>
      <w:r w:rsidR="00D0470F" w:rsidRPr="003B0243">
        <w:rPr>
          <w:rFonts w:hint="eastAsia"/>
          <w:kern w:val="0"/>
          <w:sz w:val="20"/>
          <w:szCs w:val="20"/>
          <w:lang w:val="en-GB"/>
        </w:rPr>
        <w:t xml:space="preserve">ly analysed including PUSCH, </w:t>
      </w:r>
      <w:r w:rsidRPr="003B0243">
        <w:rPr>
          <w:rFonts w:hint="eastAsia"/>
          <w:kern w:val="0"/>
          <w:sz w:val="20"/>
          <w:szCs w:val="20"/>
          <w:lang w:val="en-GB"/>
        </w:rPr>
        <w:t>PRACH</w:t>
      </w:r>
      <w:r w:rsidR="00D0470F" w:rsidRPr="003B0243">
        <w:rPr>
          <w:rFonts w:hint="eastAsia"/>
          <w:kern w:val="0"/>
          <w:sz w:val="20"/>
          <w:szCs w:val="20"/>
          <w:lang w:val="en-GB"/>
        </w:rPr>
        <w:t xml:space="preserve"> and PUSCH UL TA</w:t>
      </w:r>
      <w:r w:rsidRPr="003B0243">
        <w:rPr>
          <w:rFonts w:hint="eastAsia"/>
          <w:kern w:val="0"/>
          <w:sz w:val="20"/>
          <w:szCs w:val="20"/>
          <w:lang w:val="en-GB"/>
        </w:rPr>
        <w:t>. The following proposals are derived as follows:</w:t>
      </w:r>
    </w:p>
    <w:p w:rsidR="00F148AC" w:rsidRPr="005B1AC7" w:rsidRDefault="00F148AC" w:rsidP="00D51243">
      <w:pPr>
        <w:pStyle w:val="aff0"/>
      </w:pPr>
    </w:p>
    <w:p w:rsidR="00D0470F" w:rsidRDefault="00D0470F" w:rsidP="00D0470F">
      <w:pPr>
        <w:rPr>
          <w:b/>
          <w:bCs/>
          <w:lang w:eastAsia="zh-CN"/>
        </w:rPr>
      </w:pPr>
      <w:r w:rsidRPr="00BF0B5B">
        <w:rPr>
          <w:b/>
          <w:lang w:eastAsia="zh-CN"/>
        </w:rPr>
        <w:lastRenderedPageBreak/>
        <w:t xml:space="preserve">Proposal </w:t>
      </w:r>
      <w:r>
        <w:rPr>
          <w:rFonts w:hint="eastAsia"/>
          <w:b/>
          <w:lang w:eastAsia="zh-CN"/>
        </w:rPr>
        <w:t>1</w:t>
      </w:r>
      <w:r w:rsidRPr="00BF0B5B">
        <w:rPr>
          <w:b/>
          <w:lang w:eastAsia="zh-CN"/>
        </w:rPr>
        <w:t>:</w:t>
      </w:r>
      <w:r>
        <w:rPr>
          <w:rFonts w:hint="eastAsia"/>
          <w:b/>
          <w:bCs/>
          <w:lang w:eastAsia="zh-CN"/>
        </w:rPr>
        <w:t xml:space="preserve"> </w:t>
      </w:r>
      <w:r>
        <w:rPr>
          <w:rFonts w:hint="eastAsia"/>
          <w:b/>
          <w:bCs/>
          <w:lang w:val="en-US" w:eastAsia="zh-CN"/>
        </w:rPr>
        <w:t xml:space="preserve">Option 1 for </w:t>
      </w:r>
      <w:r w:rsidRPr="00497A3F">
        <w:rPr>
          <w:b/>
          <w:bCs/>
          <w:lang w:eastAsia="zh-CN"/>
        </w:rPr>
        <w:t>HST PUSCH</w:t>
      </w:r>
      <w:r>
        <w:rPr>
          <w:rFonts w:hint="eastAsia"/>
          <w:b/>
          <w:bCs/>
          <w:lang w:eastAsia="zh-CN"/>
        </w:rPr>
        <w:t xml:space="preserve"> h</w:t>
      </w:r>
      <w:r w:rsidRPr="00497A3F">
        <w:rPr>
          <w:b/>
          <w:bCs/>
          <w:lang w:eastAsia="zh-CN"/>
        </w:rPr>
        <w:t>ig</w:t>
      </w:r>
      <w:r>
        <w:rPr>
          <w:b/>
          <w:bCs/>
          <w:lang w:eastAsia="zh-CN"/>
        </w:rPr>
        <w:t>h speed support declaration</w:t>
      </w:r>
      <w:r>
        <w:rPr>
          <w:rFonts w:hint="eastAsia"/>
          <w:b/>
          <w:bCs/>
          <w:lang w:eastAsia="zh-CN"/>
        </w:rPr>
        <w:t>.</w:t>
      </w:r>
    </w:p>
    <w:p w:rsidR="00D0470F" w:rsidRDefault="00D0470F" w:rsidP="00D0470F">
      <w:pPr>
        <w:rPr>
          <w:b/>
          <w:bCs/>
          <w:lang w:eastAsia="zh-CN"/>
        </w:rPr>
      </w:pPr>
      <w:r w:rsidRPr="00BF0B5B">
        <w:rPr>
          <w:b/>
          <w:lang w:eastAsia="zh-CN"/>
        </w:rPr>
        <w:t xml:space="preserve">Proposal </w:t>
      </w:r>
      <w:r>
        <w:rPr>
          <w:rFonts w:hint="eastAsia"/>
          <w:b/>
          <w:lang w:eastAsia="zh-CN"/>
        </w:rPr>
        <w:t>2</w:t>
      </w:r>
      <w:r w:rsidRPr="00BF0B5B">
        <w:rPr>
          <w:b/>
          <w:lang w:eastAsia="zh-CN"/>
        </w:rPr>
        <w:t>:</w:t>
      </w:r>
      <w:r>
        <w:rPr>
          <w:rFonts w:hint="eastAsia"/>
          <w:b/>
          <w:bCs/>
          <w:lang w:eastAsia="zh-CN"/>
        </w:rPr>
        <w:t xml:space="preserve"> </w:t>
      </w:r>
      <w:r>
        <w:rPr>
          <w:rFonts w:hint="eastAsia"/>
          <w:b/>
          <w:bCs/>
          <w:lang w:val="en-US" w:eastAsia="zh-CN"/>
        </w:rPr>
        <w:t xml:space="preserve">Option 1 for </w:t>
      </w:r>
      <w:r w:rsidRPr="00497A3F">
        <w:rPr>
          <w:b/>
          <w:bCs/>
          <w:lang w:eastAsia="zh-CN"/>
        </w:rPr>
        <w:t>HST P</w:t>
      </w:r>
      <w:r>
        <w:rPr>
          <w:rFonts w:hint="eastAsia"/>
          <w:b/>
          <w:bCs/>
          <w:lang w:eastAsia="zh-CN"/>
        </w:rPr>
        <w:t>RACH h</w:t>
      </w:r>
      <w:r w:rsidRPr="00497A3F">
        <w:rPr>
          <w:b/>
          <w:bCs/>
          <w:lang w:eastAsia="zh-CN"/>
        </w:rPr>
        <w:t>ig</w:t>
      </w:r>
      <w:r>
        <w:rPr>
          <w:b/>
          <w:bCs/>
          <w:lang w:eastAsia="zh-CN"/>
        </w:rPr>
        <w:t>h speed support declaration</w:t>
      </w:r>
      <w:r>
        <w:rPr>
          <w:rFonts w:hint="eastAsia"/>
          <w:b/>
          <w:bCs/>
          <w:lang w:eastAsia="zh-CN"/>
        </w:rPr>
        <w:t>.</w:t>
      </w:r>
    </w:p>
    <w:p w:rsidR="00D0470F" w:rsidRPr="00497A3F" w:rsidRDefault="00D0470F" w:rsidP="00D0470F">
      <w:pPr>
        <w:rPr>
          <w:b/>
          <w:bCs/>
          <w:lang w:eastAsia="zh-CN"/>
        </w:rPr>
      </w:pPr>
      <w:r w:rsidRPr="00BF0B5B">
        <w:rPr>
          <w:b/>
          <w:lang w:eastAsia="zh-CN"/>
        </w:rPr>
        <w:t xml:space="preserve">Proposal </w:t>
      </w:r>
      <w:r>
        <w:rPr>
          <w:rFonts w:hint="eastAsia"/>
          <w:b/>
          <w:lang w:eastAsia="zh-CN"/>
        </w:rPr>
        <w:t>3</w:t>
      </w:r>
      <w:r w:rsidRPr="00BF0B5B">
        <w:rPr>
          <w:b/>
          <w:lang w:eastAsia="zh-CN"/>
        </w:rPr>
        <w:t>:</w:t>
      </w:r>
      <w:r>
        <w:rPr>
          <w:rFonts w:hint="eastAsia"/>
          <w:b/>
          <w:bCs/>
          <w:lang w:eastAsia="zh-CN"/>
        </w:rPr>
        <w:t xml:space="preserve"> </w:t>
      </w:r>
      <w:r>
        <w:rPr>
          <w:rFonts w:hint="eastAsia"/>
          <w:b/>
          <w:bCs/>
          <w:lang w:val="en-US" w:eastAsia="zh-CN"/>
        </w:rPr>
        <w:t xml:space="preserve">Option 1 for </w:t>
      </w:r>
      <w:r w:rsidRPr="00497A3F">
        <w:rPr>
          <w:b/>
          <w:bCs/>
          <w:lang w:eastAsia="zh-CN"/>
        </w:rPr>
        <w:t>HST PUSCH</w:t>
      </w:r>
      <w:r>
        <w:rPr>
          <w:rFonts w:hint="eastAsia"/>
          <w:b/>
          <w:bCs/>
          <w:lang w:eastAsia="zh-CN"/>
        </w:rPr>
        <w:t xml:space="preserve"> UL TA h</w:t>
      </w:r>
      <w:r w:rsidRPr="00497A3F">
        <w:rPr>
          <w:b/>
          <w:bCs/>
          <w:lang w:eastAsia="zh-CN"/>
        </w:rPr>
        <w:t>ig</w:t>
      </w:r>
      <w:r>
        <w:rPr>
          <w:b/>
          <w:bCs/>
          <w:lang w:eastAsia="zh-CN"/>
        </w:rPr>
        <w:t>h speed support declaration</w:t>
      </w:r>
      <w:r>
        <w:rPr>
          <w:rFonts w:hint="eastAsia"/>
          <w:b/>
          <w:bCs/>
          <w:lang w:eastAsia="zh-CN"/>
        </w:rPr>
        <w:t>.</w:t>
      </w:r>
    </w:p>
    <w:p w:rsidR="00BE64E1" w:rsidRPr="00D0470F" w:rsidRDefault="00BE64E1" w:rsidP="00F75471">
      <w:pPr>
        <w:pStyle w:val="aff0"/>
        <w:rPr>
          <w:szCs w:val="21"/>
          <w:lang w:val="en-GB"/>
        </w:rPr>
      </w:pPr>
    </w:p>
    <w:p w:rsidR="007B3883" w:rsidRDefault="006C77F8">
      <w:pPr>
        <w:pStyle w:val="10"/>
        <w:numPr>
          <w:ilvl w:val="0"/>
          <w:numId w:val="4"/>
        </w:numPr>
      </w:pPr>
      <w:r w:rsidRPr="006B59E9">
        <w:t>References</w:t>
      </w:r>
    </w:p>
    <w:p w:rsidR="001B6B1D" w:rsidRPr="003B0243" w:rsidRDefault="004D3F03" w:rsidP="004D3F03">
      <w:pPr>
        <w:numPr>
          <w:ilvl w:val="0"/>
          <w:numId w:val="5"/>
        </w:numPr>
        <w:rPr>
          <w:lang w:eastAsia="zh-CN"/>
        </w:rPr>
      </w:pPr>
      <w:bookmarkStart w:id="3" w:name="OLE_LINK45"/>
      <w:bookmarkStart w:id="4" w:name="OLE_LINK8"/>
      <w:bookmarkStart w:id="5" w:name="OLE_LINK4"/>
      <w:bookmarkStart w:id="6" w:name="OLE_LINK3"/>
      <w:r w:rsidRPr="003B0243">
        <w:rPr>
          <w:lang w:eastAsia="zh-CN"/>
        </w:rPr>
        <w:t>R4-2002405</w:t>
      </w:r>
      <w:r w:rsidRPr="003B0243">
        <w:rPr>
          <w:rFonts w:hint="eastAsia"/>
          <w:lang w:eastAsia="zh-CN"/>
        </w:rPr>
        <w:t xml:space="preserve">, </w:t>
      </w:r>
      <w:r w:rsidRPr="003B0243">
        <w:rPr>
          <w:lang w:eastAsia="zh-CN"/>
        </w:rPr>
        <w:t>WF on Rel-16 NR HST BS demodulation requirements</w:t>
      </w:r>
      <w:r w:rsidRPr="003B0243">
        <w:rPr>
          <w:rFonts w:hint="eastAsia"/>
          <w:lang w:eastAsia="zh-CN"/>
        </w:rPr>
        <w:t xml:space="preserve">, </w:t>
      </w:r>
      <w:r w:rsidRPr="003B0243">
        <w:rPr>
          <w:lang w:eastAsia="zh-CN"/>
        </w:rPr>
        <w:t>Nokia, Nokia Shanghai Bell</w:t>
      </w:r>
      <w:bookmarkEnd w:id="0"/>
      <w:bookmarkEnd w:id="1"/>
      <w:bookmarkEnd w:id="3"/>
      <w:bookmarkEnd w:id="4"/>
      <w:bookmarkEnd w:id="5"/>
      <w:bookmarkEnd w:id="6"/>
      <w:r w:rsidR="00916119" w:rsidRPr="003B0243">
        <w:rPr>
          <w:rFonts w:hint="eastAsia"/>
          <w:lang w:eastAsia="zh-CN"/>
        </w:rPr>
        <w:t>, RAN4#94e</w:t>
      </w:r>
    </w:p>
    <w:sectPr w:rsidR="001B6B1D" w:rsidRPr="003B024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4EA" w:rsidRDefault="000324EA">
      <w:r>
        <w:separator/>
      </w:r>
    </w:p>
  </w:endnote>
  <w:endnote w:type="continuationSeparator" w:id="0">
    <w:p w:rsidR="000324EA" w:rsidRDefault="00032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4EA" w:rsidRDefault="000324EA">
      <w:r>
        <w:separator/>
      </w:r>
    </w:p>
  </w:footnote>
  <w:footnote w:type="continuationSeparator" w:id="0">
    <w:p w:rsidR="000324EA" w:rsidRDefault="00032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A60"/>
    <w:multiLevelType w:val="hybridMultilevel"/>
    <w:tmpl w:val="5434D12C"/>
    <w:lvl w:ilvl="0" w:tplc="27D684F4">
      <w:start w:val="1"/>
      <w:numFmt w:val="bullet"/>
      <w:lvlText w:val="•"/>
      <w:lvlJc w:val="left"/>
      <w:pPr>
        <w:tabs>
          <w:tab w:val="num" w:pos="720"/>
        </w:tabs>
        <w:ind w:left="720" w:hanging="360"/>
      </w:pPr>
      <w:rPr>
        <w:rFonts w:ascii="Arial" w:hAnsi="Arial" w:hint="default"/>
      </w:rPr>
    </w:lvl>
    <w:lvl w:ilvl="1" w:tplc="18C47E72">
      <w:start w:val="837"/>
      <w:numFmt w:val="bullet"/>
      <w:lvlText w:val="–"/>
      <w:lvlJc w:val="left"/>
      <w:pPr>
        <w:tabs>
          <w:tab w:val="num" w:pos="1440"/>
        </w:tabs>
        <w:ind w:left="1440" w:hanging="360"/>
      </w:pPr>
      <w:rPr>
        <w:rFonts w:ascii="Arial" w:hAnsi="Arial" w:hint="default"/>
      </w:rPr>
    </w:lvl>
    <w:lvl w:ilvl="2" w:tplc="4D423A14">
      <w:start w:val="837"/>
      <w:numFmt w:val="bullet"/>
      <w:lvlText w:val="•"/>
      <w:lvlJc w:val="left"/>
      <w:pPr>
        <w:tabs>
          <w:tab w:val="num" w:pos="2160"/>
        </w:tabs>
        <w:ind w:left="2160" w:hanging="360"/>
      </w:pPr>
      <w:rPr>
        <w:rFonts w:ascii="Arial" w:hAnsi="Arial" w:hint="default"/>
      </w:rPr>
    </w:lvl>
    <w:lvl w:ilvl="3" w:tplc="67EA0F18" w:tentative="1">
      <w:start w:val="1"/>
      <w:numFmt w:val="bullet"/>
      <w:lvlText w:val="•"/>
      <w:lvlJc w:val="left"/>
      <w:pPr>
        <w:tabs>
          <w:tab w:val="num" w:pos="2880"/>
        </w:tabs>
        <w:ind w:left="2880" w:hanging="360"/>
      </w:pPr>
      <w:rPr>
        <w:rFonts w:ascii="Arial" w:hAnsi="Arial" w:hint="default"/>
      </w:rPr>
    </w:lvl>
    <w:lvl w:ilvl="4" w:tplc="4D4CD0B8" w:tentative="1">
      <w:start w:val="1"/>
      <w:numFmt w:val="bullet"/>
      <w:lvlText w:val="•"/>
      <w:lvlJc w:val="left"/>
      <w:pPr>
        <w:tabs>
          <w:tab w:val="num" w:pos="3600"/>
        </w:tabs>
        <w:ind w:left="3600" w:hanging="360"/>
      </w:pPr>
      <w:rPr>
        <w:rFonts w:ascii="Arial" w:hAnsi="Arial" w:hint="default"/>
      </w:rPr>
    </w:lvl>
    <w:lvl w:ilvl="5" w:tplc="D42081C6" w:tentative="1">
      <w:start w:val="1"/>
      <w:numFmt w:val="bullet"/>
      <w:lvlText w:val="•"/>
      <w:lvlJc w:val="left"/>
      <w:pPr>
        <w:tabs>
          <w:tab w:val="num" w:pos="4320"/>
        </w:tabs>
        <w:ind w:left="4320" w:hanging="360"/>
      </w:pPr>
      <w:rPr>
        <w:rFonts w:ascii="Arial" w:hAnsi="Arial" w:hint="default"/>
      </w:rPr>
    </w:lvl>
    <w:lvl w:ilvl="6" w:tplc="F320D5AC" w:tentative="1">
      <w:start w:val="1"/>
      <w:numFmt w:val="bullet"/>
      <w:lvlText w:val="•"/>
      <w:lvlJc w:val="left"/>
      <w:pPr>
        <w:tabs>
          <w:tab w:val="num" w:pos="5040"/>
        </w:tabs>
        <w:ind w:left="5040" w:hanging="360"/>
      </w:pPr>
      <w:rPr>
        <w:rFonts w:ascii="Arial" w:hAnsi="Arial" w:hint="default"/>
      </w:rPr>
    </w:lvl>
    <w:lvl w:ilvl="7" w:tplc="A120C4B6" w:tentative="1">
      <w:start w:val="1"/>
      <w:numFmt w:val="bullet"/>
      <w:lvlText w:val="•"/>
      <w:lvlJc w:val="left"/>
      <w:pPr>
        <w:tabs>
          <w:tab w:val="num" w:pos="5760"/>
        </w:tabs>
        <w:ind w:left="5760" w:hanging="360"/>
      </w:pPr>
      <w:rPr>
        <w:rFonts w:ascii="Arial" w:hAnsi="Arial" w:hint="default"/>
      </w:rPr>
    </w:lvl>
    <w:lvl w:ilvl="8" w:tplc="EE4C6FA0" w:tentative="1">
      <w:start w:val="1"/>
      <w:numFmt w:val="bullet"/>
      <w:lvlText w:val="•"/>
      <w:lvlJc w:val="left"/>
      <w:pPr>
        <w:tabs>
          <w:tab w:val="num" w:pos="6480"/>
        </w:tabs>
        <w:ind w:left="6480" w:hanging="360"/>
      </w:pPr>
      <w:rPr>
        <w:rFonts w:ascii="Arial" w:hAnsi="Arial"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3652316B"/>
    <w:multiLevelType w:val="hybridMultilevel"/>
    <w:tmpl w:val="25DEFA48"/>
    <w:lvl w:ilvl="0" w:tplc="22662C4C">
      <w:start w:val="1"/>
      <w:numFmt w:val="bullet"/>
      <w:lvlText w:val="•"/>
      <w:lvlJc w:val="left"/>
      <w:pPr>
        <w:tabs>
          <w:tab w:val="num" w:pos="720"/>
        </w:tabs>
        <w:ind w:left="720" w:hanging="360"/>
      </w:pPr>
      <w:rPr>
        <w:rFonts w:ascii="Arial" w:hAnsi="Arial" w:hint="default"/>
      </w:rPr>
    </w:lvl>
    <w:lvl w:ilvl="1" w:tplc="A7922EFE">
      <w:start w:val="1281"/>
      <w:numFmt w:val="bullet"/>
      <w:lvlText w:val="–"/>
      <w:lvlJc w:val="left"/>
      <w:pPr>
        <w:tabs>
          <w:tab w:val="num" w:pos="1440"/>
        </w:tabs>
        <w:ind w:left="1440" w:hanging="360"/>
      </w:pPr>
      <w:rPr>
        <w:rFonts w:ascii="Arial" w:hAnsi="Arial" w:hint="default"/>
      </w:rPr>
    </w:lvl>
    <w:lvl w:ilvl="2" w:tplc="1C205C34" w:tentative="1">
      <w:start w:val="1"/>
      <w:numFmt w:val="bullet"/>
      <w:lvlText w:val="•"/>
      <w:lvlJc w:val="left"/>
      <w:pPr>
        <w:tabs>
          <w:tab w:val="num" w:pos="2160"/>
        </w:tabs>
        <w:ind w:left="2160" w:hanging="360"/>
      </w:pPr>
      <w:rPr>
        <w:rFonts w:ascii="Arial" w:hAnsi="Arial" w:hint="default"/>
      </w:rPr>
    </w:lvl>
    <w:lvl w:ilvl="3" w:tplc="A652245A" w:tentative="1">
      <w:start w:val="1"/>
      <w:numFmt w:val="bullet"/>
      <w:lvlText w:val="•"/>
      <w:lvlJc w:val="left"/>
      <w:pPr>
        <w:tabs>
          <w:tab w:val="num" w:pos="2880"/>
        </w:tabs>
        <w:ind w:left="2880" w:hanging="360"/>
      </w:pPr>
      <w:rPr>
        <w:rFonts w:ascii="Arial" w:hAnsi="Arial" w:hint="default"/>
      </w:rPr>
    </w:lvl>
    <w:lvl w:ilvl="4" w:tplc="FBAA4526" w:tentative="1">
      <w:start w:val="1"/>
      <w:numFmt w:val="bullet"/>
      <w:lvlText w:val="•"/>
      <w:lvlJc w:val="left"/>
      <w:pPr>
        <w:tabs>
          <w:tab w:val="num" w:pos="3600"/>
        </w:tabs>
        <w:ind w:left="3600" w:hanging="360"/>
      </w:pPr>
      <w:rPr>
        <w:rFonts w:ascii="Arial" w:hAnsi="Arial" w:hint="default"/>
      </w:rPr>
    </w:lvl>
    <w:lvl w:ilvl="5" w:tplc="28F80126" w:tentative="1">
      <w:start w:val="1"/>
      <w:numFmt w:val="bullet"/>
      <w:lvlText w:val="•"/>
      <w:lvlJc w:val="left"/>
      <w:pPr>
        <w:tabs>
          <w:tab w:val="num" w:pos="4320"/>
        </w:tabs>
        <w:ind w:left="4320" w:hanging="360"/>
      </w:pPr>
      <w:rPr>
        <w:rFonts w:ascii="Arial" w:hAnsi="Arial" w:hint="default"/>
      </w:rPr>
    </w:lvl>
    <w:lvl w:ilvl="6" w:tplc="6998889E" w:tentative="1">
      <w:start w:val="1"/>
      <w:numFmt w:val="bullet"/>
      <w:lvlText w:val="•"/>
      <w:lvlJc w:val="left"/>
      <w:pPr>
        <w:tabs>
          <w:tab w:val="num" w:pos="5040"/>
        </w:tabs>
        <w:ind w:left="5040" w:hanging="360"/>
      </w:pPr>
      <w:rPr>
        <w:rFonts w:ascii="Arial" w:hAnsi="Arial" w:hint="default"/>
      </w:rPr>
    </w:lvl>
    <w:lvl w:ilvl="7" w:tplc="74BE06B4" w:tentative="1">
      <w:start w:val="1"/>
      <w:numFmt w:val="bullet"/>
      <w:lvlText w:val="•"/>
      <w:lvlJc w:val="left"/>
      <w:pPr>
        <w:tabs>
          <w:tab w:val="num" w:pos="5760"/>
        </w:tabs>
        <w:ind w:left="5760" w:hanging="360"/>
      </w:pPr>
      <w:rPr>
        <w:rFonts w:ascii="Arial" w:hAnsi="Arial" w:hint="default"/>
      </w:rPr>
    </w:lvl>
    <w:lvl w:ilvl="8" w:tplc="82C425DC" w:tentative="1">
      <w:start w:val="1"/>
      <w:numFmt w:val="bullet"/>
      <w:lvlText w:val="•"/>
      <w:lvlJc w:val="left"/>
      <w:pPr>
        <w:tabs>
          <w:tab w:val="num" w:pos="6480"/>
        </w:tabs>
        <w:ind w:left="6480" w:hanging="360"/>
      </w:pPr>
      <w:rPr>
        <w:rFonts w:ascii="Arial" w:hAnsi="Arial" w:hint="default"/>
      </w:r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6"/>
  </w:num>
  <w:num w:numId="4">
    <w:abstractNumId w:val="4"/>
  </w:num>
  <w:num w:numId="5">
    <w:abstractNumId w:val="3"/>
  </w:num>
  <w:num w:numId="6">
    <w:abstractNumId w:val="7"/>
  </w:num>
  <w:num w:numId="7">
    <w:abstractNumId w:val="0"/>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D50"/>
    <w:rsid w:val="0001446D"/>
    <w:rsid w:val="0001497B"/>
    <w:rsid w:val="00014B8A"/>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4EA"/>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7B2"/>
    <w:rsid w:val="000A0BFE"/>
    <w:rsid w:val="000A3CAB"/>
    <w:rsid w:val="000A487B"/>
    <w:rsid w:val="000A6394"/>
    <w:rsid w:val="000A69FA"/>
    <w:rsid w:val="000A6B22"/>
    <w:rsid w:val="000A70C5"/>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73A6"/>
    <w:rsid w:val="000B7709"/>
    <w:rsid w:val="000B7804"/>
    <w:rsid w:val="000B782C"/>
    <w:rsid w:val="000B7F6C"/>
    <w:rsid w:val="000C038A"/>
    <w:rsid w:val="000C04E4"/>
    <w:rsid w:val="000C0D6E"/>
    <w:rsid w:val="000C10E8"/>
    <w:rsid w:val="000C4967"/>
    <w:rsid w:val="000C4B56"/>
    <w:rsid w:val="000C5012"/>
    <w:rsid w:val="000C5C81"/>
    <w:rsid w:val="000C6027"/>
    <w:rsid w:val="000C6598"/>
    <w:rsid w:val="000C685F"/>
    <w:rsid w:val="000C7A4A"/>
    <w:rsid w:val="000D0364"/>
    <w:rsid w:val="000D0A23"/>
    <w:rsid w:val="000D1497"/>
    <w:rsid w:val="000D1567"/>
    <w:rsid w:val="000D1896"/>
    <w:rsid w:val="000D3A07"/>
    <w:rsid w:val="000D464D"/>
    <w:rsid w:val="000D4A75"/>
    <w:rsid w:val="000D6144"/>
    <w:rsid w:val="000D635D"/>
    <w:rsid w:val="000E0B95"/>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20C5"/>
    <w:rsid w:val="00102426"/>
    <w:rsid w:val="00102691"/>
    <w:rsid w:val="00102F3B"/>
    <w:rsid w:val="00104736"/>
    <w:rsid w:val="00104E7E"/>
    <w:rsid w:val="00105386"/>
    <w:rsid w:val="00106B3F"/>
    <w:rsid w:val="00106BB3"/>
    <w:rsid w:val="001076ED"/>
    <w:rsid w:val="00107C51"/>
    <w:rsid w:val="001111A7"/>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C"/>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2605"/>
    <w:rsid w:val="0016324F"/>
    <w:rsid w:val="00164D0E"/>
    <w:rsid w:val="001656C1"/>
    <w:rsid w:val="0016620F"/>
    <w:rsid w:val="0016629E"/>
    <w:rsid w:val="001666BE"/>
    <w:rsid w:val="00166A15"/>
    <w:rsid w:val="001674EF"/>
    <w:rsid w:val="00171296"/>
    <w:rsid w:val="0017156A"/>
    <w:rsid w:val="001717C4"/>
    <w:rsid w:val="001722A5"/>
    <w:rsid w:val="00175A22"/>
    <w:rsid w:val="0017663B"/>
    <w:rsid w:val="00181A09"/>
    <w:rsid w:val="00181B41"/>
    <w:rsid w:val="00182541"/>
    <w:rsid w:val="0018271B"/>
    <w:rsid w:val="00182EA8"/>
    <w:rsid w:val="0018393D"/>
    <w:rsid w:val="00184182"/>
    <w:rsid w:val="00184F8D"/>
    <w:rsid w:val="001850C2"/>
    <w:rsid w:val="00186EA8"/>
    <w:rsid w:val="00187099"/>
    <w:rsid w:val="001872B8"/>
    <w:rsid w:val="00192C46"/>
    <w:rsid w:val="00193611"/>
    <w:rsid w:val="001936FC"/>
    <w:rsid w:val="00193EB6"/>
    <w:rsid w:val="00194211"/>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39BB"/>
    <w:rsid w:val="001C4206"/>
    <w:rsid w:val="001C4DE7"/>
    <w:rsid w:val="001C4EED"/>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702"/>
    <w:rsid w:val="00232899"/>
    <w:rsid w:val="00232E36"/>
    <w:rsid w:val="00233D4F"/>
    <w:rsid w:val="002349F0"/>
    <w:rsid w:val="00234B5F"/>
    <w:rsid w:val="00234C9B"/>
    <w:rsid w:val="0023580C"/>
    <w:rsid w:val="0023592B"/>
    <w:rsid w:val="002401F4"/>
    <w:rsid w:val="00241E91"/>
    <w:rsid w:val="00243A10"/>
    <w:rsid w:val="002449B8"/>
    <w:rsid w:val="00244FFA"/>
    <w:rsid w:val="00245880"/>
    <w:rsid w:val="00245D15"/>
    <w:rsid w:val="00245FE8"/>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B6E67"/>
    <w:rsid w:val="002C050D"/>
    <w:rsid w:val="002C1310"/>
    <w:rsid w:val="002C217D"/>
    <w:rsid w:val="002C33EB"/>
    <w:rsid w:val="002C4A4E"/>
    <w:rsid w:val="002C639A"/>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6EC6"/>
    <w:rsid w:val="002E72CF"/>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3027A"/>
    <w:rsid w:val="00331DD4"/>
    <w:rsid w:val="00331F2A"/>
    <w:rsid w:val="00332AD4"/>
    <w:rsid w:val="00334E61"/>
    <w:rsid w:val="0033512D"/>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605B5"/>
    <w:rsid w:val="00360D68"/>
    <w:rsid w:val="00360EB5"/>
    <w:rsid w:val="0036129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DDE"/>
    <w:rsid w:val="003A0237"/>
    <w:rsid w:val="003A0CBF"/>
    <w:rsid w:val="003A21C7"/>
    <w:rsid w:val="003A23CF"/>
    <w:rsid w:val="003A47CF"/>
    <w:rsid w:val="003A4945"/>
    <w:rsid w:val="003A49FF"/>
    <w:rsid w:val="003A5075"/>
    <w:rsid w:val="003A5C08"/>
    <w:rsid w:val="003A759F"/>
    <w:rsid w:val="003A77CA"/>
    <w:rsid w:val="003A7AF2"/>
    <w:rsid w:val="003B0243"/>
    <w:rsid w:val="003B0DE7"/>
    <w:rsid w:val="003B0FD3"/>
    <w:rsid w:val="003B3D7F"/>
    <w:rsid w:val="003B440A"/>
    <w:rsid w:val="003B46BA"/>
    <w:rsid w:val="003B46F6"/>
    <w:rsid w:val="003B4F93"/>
    <w:rsid w:val="003B5315"/>
    <w:rsid w:val="003B5B6A"/>
    <w:rsid w:val="003B6FD8"/>
    <w:rsid w:val="003B7F4A"/>
    <w:rsid w:val="003C0697"/>
    <w:rsid w:val="003C10AD"/>
    <w:rsid w:val="003C117D"/>
    <w:rsid w:val="003C513C"/>
    <w:rsid w:val="003C5EAB"/>
    <w:rsid w:val="003C6355"/>
    <w:rsid w:val="003C7D4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6B7B"/>
    <w:rsid w:val="003D72B4"/>
    <w:rsid w:val="003D7C1F"/>
    <w:rsid w:val="003E08B6"/>
    <w:rsid w:val="003E1A36"/>
    <w:rsid w:val="003E265E"/>
    <w:rsid w:val="003E26F2"/>
    <w:rsid w:val="003E3A19"/>
    <w:rsid w:val="003E3D3B"/>
    <w:rsid w:val="003E3F8D"/>
    <w:rsid w:val="003E4D9C"/>
    <w:rsid w:val="003E5206"/>
    <w:rsid w:val="003E53A3"/>
    <w:rsid w:val="003E63F7"/>
    <w:rsid w:val="003E759D"/>
    <w:rsid w:val="003E773B"/>
    <w:rsid w:val="003E7E1A"/>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287"/>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97A3F"/>
    <w:rsid w:val="004A0EEB"/>
    <w:rsid w:val="004A1F3A"/>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3DF"/>
    <w:rsid w:val="004D159B"/>
    <w:rsid w:val="004D1ACE"/>
    <w:rsid w:val="004D24B2"/>
    <w:rsid w:val="004D3E3E"/>
    <w:rsid w:val="004D3F03"/>
    <w:rsid w:val="004D5738"/>
    <w:rsid w:val="004D5B50"/>
    <w:rsid w:val="004D69BF"/>
    <w:rsid w:val="004D7001"/>
    <w:rsid w:val="004D7A99"/>
    <w:rsid w:val="004E03BC"/>
    <w:rsid w:val="004E067E"/>
    <w:rsid w:val="004E06C6"/>
    <w:rsid w:val="004E18A5"/>
    <w:rsid w:val="004E2D42"/>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60B5"/>
    <w:rsid w:val="0050649E"/>
    <w:rsid w:val="00506E32"/>
    <w:rsid w:val="00507560"/>
    <w:rsid w:val="005079EB"/>
    <w:rsid w:val="00510780"/>
    <w:rsid w:val="00510B3A"/>
    <w:rsid w:val="00512185"/>
    <w:rsid w:val="00512C83"/>
    <w:rsid w:val="00513902"/>
    <w:rsid w:val="0051412A"/>
    <w:rsid w:val="00515607"/>
    <w:rsid w:val="0051580D"/>
    <w:rsid w:val="0051636E"/>
    <w:rsid w:val="00517EC6"/>
    <w:rsid w:val="00521A98"/>
    <w:rsid w:val="00521CC1"/>
    <w:rsid w:val="0052232D"/>
    <w:rsid w:val="00522DD9"/>
    <w:rsid w:val="00523219"/>
    <w:rsid w:val="0052323F"/>
    <w:rsid w:val="00523410"/>
    <w:rsid w:val="00523933"/>
    <w:rsid w:val="00523A9E"/>
    <w:rsid w:val="00523DAF"/>
    <w:rsid w:val="00525298"/>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7DA6"/>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BBD"/>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CC4"/>
    <w:rsid w:val="00590D69"/>
    <w:rsid w:val="00592782"/>
    <w:rsid w:val="00592D74"/>
    <w:rsid w:val="005953E2"/>
    <w:rsid w:val="00595802"/>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1AC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8E1"/>
    <w:rsid w:val="005F2FD2"/>
    <w:rsid w:val="005F4FCF"/>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7E0"/>
    <w:rsid w:val="00642E38"/>
    <w:rsid w:val="006430AE"/>
    <w:rsid w:val="00643102"/>
    <w:rsid w:val="00643198"/>
    <w:rsid w:val="006432BF"/>
    <w:rsid w:val="00644985"/>
    <w:rsid w:val="00644B50"/>
    <w:rsid w:val="006455B4"/>
    <w:rsid w:val="006466BA"/>
    <w:rsid w:val="00646C68"/>
    <w:rsid w:val="0065124E"/>
    <w:rsid w:val="00652038"/>
    <w:rsid w:val="006533C2"/>
    <w:rsid w:val="00653B3F"/>
    <w:rsid w:val="00653F0E"/>
    <w:rsid w:val="00654465"/>
    <w:rsid w:val="0065582F"/>
    <w:rsid w:val="00655C70"/>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4AD"/>
    <w:rsid w:val="006F3752"/>
    <w:rsid w:val="006F3E61"/>
    <w:rsid w:val="006F4D1D"/>
    <w:rsid w:val="006F6045"/>
    <w:rsid w:val="00700FCA"/>
    <w:rsid w:val="0070215C"/>
    <w:rsid w:val="00703E0B"/>
    <w:rsid w:val="00704958"/>
    <w:rsid w:val="00704E56"/>
    <w:rsid w:val="0070523C"/>
    <w:rsid w:val="0070662A"/>
    <w:rsid w:val="007066BD"/>
    <w:rsid w:val="00710251"/>
    <w:rsid w:val="00711206"/>
    <w:rsid w:val="00711EC5"/>
    <w:rsid w:val="007121B1"/>
    <w:rsid w:val="00712B31"/>
    <w:rsid w:val="00714FB1"/>
    <w:rsid w:val="007202D6"/>
    <w:rsid w:val="0072033A"/>
    <w:rsid w:val="0072128C"/>
    <w:rsid w:val="0072205D"/>
    <w:rsid w:val="00723576"/>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3BEB"/>
    <w:rsid w:val="00745000"/>
    <w:rsid w:val="007469CC"/>
    <w:rsid w:val="0075168D"/>
    <w:rsid w:val="00753139"/>
    <w:rsid w:val="00754345"/>
    <w:rsid w:val="0075464F"/>
    <w:rsid w:val="00755523"/>
    <w:rsid w:val="00755835"/>
    <w:rsid w:val="00760058"/>
    <w:rsid w:val="00760B35"/>
    <w:rsid w:val="0076512D"/>
    <w:rsid w:val="00765862"/>
    <w:rsid w:val="00766614"/>
    <w:rsid w:val="00766FF0"/>
    <w:rsid w:val="00767C9C"/>
    <w:rsid w:val="00771164"/>
    <w:rsid w:val="0077287D"/>
    <w:rsid w:val="00774B64"/>
    <w:rsid w:val="00775EA4"/>
    <w:rsid w:val="00776F4B"/>
    <w:rsid w:val="00777C72"/>
    <w:rsid w:val="00780373"/>
    <w:rsid w:val="00780602"/>
    <w:rsid w:val="007818E9"/>
    <w:rsid w:val="0078195B"/>
    <w:rsid w:val="00783DB4"/>
    <w:rsid w:val="00784151"/>
    <w:rsid w:val="00785C01"/>
    <w:rsid w:val="00785C18"/>
    <w:rsid w:val="00785F4A"/>
    <w:rsid w:val="007860CF"/>
    <w:rsid w:val="007863BA"/>
    <w:rsid w:val="00786408"/>
    <w:rsid w:val="0079155F"/>
    <w:rsid w:val="007921F9"/>
    <w:rsid w:val="00792342"/>
    <w:rsid w:val="007925B5"/>
    <w:rsid w:val="00793A12"/>
    <w:rsid w:val="00793D03"/>
    <w:rsid w:val="00793DA6"/>
    <w:rsid w:val="007941E5"/>
    <w:rsid w:val="0079437B"/>
    <w:rsid w:val="00795329"/>
    <w:rsid w:val="0079640E"/>
    <w:rsid w:val="00797E99"/>
    <w:rsid w:val="00797F5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322"/>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792"/>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34EF"/>
    <w:rsid w:val="008258A4"/>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3B52"/>
    <w:rsid w:val="00843BC3"/>
    <w:rsid w:val="00843DEB"/>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42FB"/>
    <w:rsid w:val="008745D6"/>
    <w:rsid w:val="00874C74"/>
    <w:rsid w:val="00875E0C"/>
    <w:rsid w:val="00876EA0"/>
    <w:rsid w:val="00876F37"/>
    <w:rsid w:val="008771D1"/>
    <w:rsid w:val="008774BF"/>
    <w:rsid w:val="008801B6"/>
    <w:rsid w:val="008805F2"/>
    <w:rsid w:val="008816B0"/>
    <w:rsid w:val="00882F37"/>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501"/>
    <w:rsid w:val="008B3EBF"/>
    <w:rsid w:val="008B3F30"/>
    <w:rsid w:val="008B4473"/>
    <w:rsid w:val="008B4A55"/>
    <w:rsid w:val="008C1881"/>
    <w:rsid w:val="008C218C"/>
    <w:rsid w:val="008C24B6"/>
    <w:rsid w:val="008C49C4"/>
    <w:rsid w:val="008C567D"/>
    <w:rsid w:val="008C58A0"/>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BA"/>
    <w:rsid w:val="008F3404"/>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119"/>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67C"/>
    <w:rsid w:val="00953E23"/>
    <w:rsid w:val="0095497C"/>
    <w:rsid w:val="00955C4A"/>
    <w:rsid w:val="009563F5"/>
    <w:rsid w:val="00957181"/>
    <w:rsid w:val="009579DE"/>
    <w:rsid w:val="009611A9"/>
    <w:rsid w:val="0096272D"/>
    <w:rsid w:val="00963969"/>
    <w:rsid w:val="009641BD"/>
    <w:rsid w:val="00964C64"/>
    <w:rsid w:val="009657A0"/>
    <w:rsid w:val="00967954"/>
    <w:rsid w:val="00970217"/>
    <w:rsid w:val="009718C2"/>
    <w:rsid w:val="009718D7"/>
    <w:rsid w:val="009720BC"/>
    <w:rsid w:val="0097252D"/>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BF0"/>
    <w:rsid w:val="009E63B1"/>
    <w:rsid w:val="009E69C9"/>
    <w:rsid w:val="009E75F8"/>
    <w:rsid w:val="009E7FB9"/>
    <w:rsid w:val="009F05D3"/>
    <w:rsid w:val="009F12B4"/>
    <w:rsid w:val="009F1C7B"/>
    <w:rsid w:val="009F1E73"/>
    <w:rsid w:val="009F24AC"/>
    <w:rsid w:val="009F41AE"/>
    <w:rsid w:val="009F41F3"/>
    <w:rsid w:val="009F6BA5"/>
    <w:rsid w:val="009F734F"/>
    <w:rsid w:val="009F7489"/>
    <w:rsid w:val="009F7810"/>
    <w:rsid w:val="009F7E83"/>
    <w:rsid w:val="00A007C0"/>
    <w:rsid w:val="00A01F53"/>
    <w:rsid w:val="00A02EEC"/>
    <w:rsid w:val="00A0369F"/>
    <w:rsid w:val="00A048DA"/>
    <w:rsid w:val="00A04E25"/>
    <w:rsid w:val="00A05025"/>
    <w:rsid w:val="00A051B4"/>
    <w:rsid w:val="00A05DE3"/>
    <w:rsid w:val="00A06326"/>
    <w:rsid w:val="00A07EB1"/>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179AB"/>
    <w:rsid w:val="00A20201"/>
    <w:rsid w:val="00A21943"/>
    <w:rsid w:val="00A230EC"/>
    <w:rsid w:val="00A23171"/>
    <w:rsid w:val="00A23351"/>
    <w:rsid w:val="00A24037"/>
    <w:rsid w:val="00A246B6"/>
    <w:rsid w:val="00A24C45"/>
    <w:rsid w:val="00A25DA3"/>
    <w:rsid w:val="00A301E4"/>
    <w:rsid w:val="00A31DAB"/>
    <w:rsid w:val="00A31E75"/>
    <w:rsid w:val="00A3263D"/>
    <w:rsid w:val="00A352EB"/>
    <w:rsid w:val="00A36147"/>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561C"/>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9F8"/>
    <w:rsid w:val="00A90A78"/>
    <w:rsid w:val="00A90AB1"/>
    <w:rsid w:val="00A90D4E"/>
    <w:rsid w:val="00A90E6A"/>
    <w:rsid w:val="00A928C6"/>
    <w:rsid w:val="00A92A03"/>
    <w:rsid w:val="00A92F00"/>
    <w:rsid w:val="00A948A0"/>
    <w:rsid w:val="00A949F5"/>
    <w:rsid w:val="00A9555E"/>
    <w:rsid w:val="00A95610"/>
    <w:rsid w:val="00A956B8"/>
    <w:rsid w:val="00A964E1"/>
    <w:rsid w:val="00A971AE"/>
    <w:rsid w:val="00A974B8"/>
    <w:rsid w:val="00AA0019"/>
    <w:rsid w:val="00AA011E"/>
    <w:rsid w:val="00AA0F48"/>
    <w:rsid w:val="00AA15DE"/>
    <w:rsid w:val="00AA27BB"/>
    <w:rsid w:val="00AA2C77"/>
    <w:rsid w:val="00AA338D"/>
    <w:rsid w:val="00AA4A3D"/>
    <w:rsid w:val="00AA6028"/>
    <w:rsid w:val="00AA60A6"/>
    <w:rsid w:val="00AA6287"/>
    <w:rsid w:val="00AA71A8"/>
    <w:rsid w:val="00AB11A5"/>
    <w:rsid w:val="00AB2237"/>
    <w:rsid w:val="00AB3489"/>
    <w:rsid w:val="00AB3802"/>
    <w:rsid w:val="00AB4008"/>
    <w:rsid w:val="00AB4EAC"/>
    <w:rsid w:val="00AB5385"/>
    <w:rsid w:val="00AB5DCF"/>
    <w:rsid w:val="00AB6A24"/>
    <w:rsid w:val="00AB7114"/>
    <w:rsid w:val="00AB7549"/>
    <w:rsid w:val="00AB774F"/>
    <w:rsid w:val="00AC00CB"/>
    <w:rsid w:val="00AC156C"/>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3D77"/>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09F1"/>
    <w:rsid w:val="00B62303"/>
    <w:rsid w:val="00B6242F"/>
    <w:rsid w:val="00B63206"/>
    <w:rsid w:val="00B632A9"/>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873"/>
    <w:rsid w:val="00BA6988"/>
    <w:rsid w:val="00BA78D5"/>
    <w:rsid w:val="00BA7C4E"/>
    <w:rsid w:val="00BA7EAF"/>
    <w:rsid w:val="00BB01D0"/>
    <w:rsid w:val="00BB0FE9"/>
    <w:rsid w:val="00BB17B7"/>
    <w:rsid w:val="00BB1EFF"/>
    <w:rsid w:val="00BB2851"/>
    <w:rsid w:val="00BB3702"/>
    <w:rsid w:val="00BB3AAA"/>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29D0"/>
    <w:rsid w:val="00BD3D68"/>
    <w:rsid w:val="00BD53C7"/>
    <w:rsid w:val="00BD58C6"/>
    <w:rsid w:val="00BD5D05"/>
    <w:rsid w:val="00BD6BB8"/>
    <w:rsid w:val="00BD7646"/>
    <w:rsid w:val="00BD7AEF"/>
    <w:rsid w:val="00BE1FF5"/>
    <w:rsid w:val="00BE26F4"/>
    <w:rsid w:val="00BE29EE"/>
    <w:rsid w:val="00BE5214"/>
    <w:rsid w:val="00BE5551"/>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438"/>
    <w:rsid w:val="00C25720"/>
    <w:rsid w:val="00C257B2"/>
    <w:rsid w:val="00C2598A"/>
    <w:rsid w:val="00C26961"/>
    <w:rsid w:val="00C27792"/>
    <w:rsid w:val="00C279BF"/>
    <w:rsid w:val="00C30166"/>
    <w:rsid w:val="00C30B88"/>
    <w:rsid w:val="00C318F2"/>
    <w:rsid w:val="00C32120"/>
    <w:rsid w:val="00C32C6F"/>
    <w:rsid w:val="00C32FE7"/>
    <w:rsid w:val="00C3314C"/>
    <w:rsid w:val="00C3361F"/>
    <w:rsid w:val="00C336D3"/>
    <w:rsid w:val="00C33BEB"/>
    <w:rsid w:val="00C33CDC"/>
    <w:rsid w:val="00C34833"/>
    <w:rsid w:val="00C34F25"/>
    <w:rsid w:val="00C352F8"/>
    <w:rsid w:val="00C3533D"/>
    <w:rsid w:val="00C3617B"/>
    <w:rsid w:val="00C3659A"/>
    <w:rsid w:val="00C36926"/>
    <w:rsid w:val="00C36F32"/>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1B27"/>
    <w:rsid w:val="00C523D7"/>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6E41"/>
    <w:rsid w:val="00C86EB2"/>
    <w:rsid w:val="00C86F46"/>
    <w:rsid w:val="00C86F65"/>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3E90"/>
    <w:rsid w:val="00D03F9A"/>
    <w:rsid w:val="00D0423F"/>
    <w:rsid w:val="00D0470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2AC8"/>
    <w:rsid w:val="00D63298"/>
    <w:rsid w:val="00D639C9"/>
    <w:rsid w:val="00D652EF"/>
    <w:rsid w:val="00D65A32"/>
    <w:rsid w:val="00D666E8"/>
    <w:rsid w:val="00D66BE9"/>
    <w:rsid w:val="00D6772A"/>
    <w:rsid w:val="00D67AC9"/>
    <w:rsid w:val="00D67C2B"/>
    <w:rsid w:val="00D67EE7"/>
    <w:rsid w:val="00D70A4D"/>
    <w:rsid w:val="00D71011"/>
    <w:rsid w:val="00D71DE4"/>
    <w:rsid w:val="00D73CC4"/>
    <w:rsid w:val="00D74385"/>
    <w:rsid w:val="00D764A4"/>
    <w:rsid w:val="00D76554"/>
    <w:rsid w:val="00D76839"/>
    <w:rsid w:val="00D76DD0"/>
    <w:rsid w:val="00D773CC"/>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A0B"/>
    <w:rsid w:val="00DF1F51"/>
    <w:rsid w:val="00DF233A"/>
    <w:rsid w:val="00DF2498"/>
    <w:rsid w:val="00DF26FD"/>
    <w:rsid w:val="00DF29F6"/>
    <w:rsid w:val="00DF2B1B"/>
    <w:rsid w:val="00DF2ED7"/>
    <w:rsid w:val="00DF370C"/>
    <w:rsid w:val="00DF5886"/>
    <w:rsid w:val="00DF58BF"/>
    <w:rsid w:val="00DF5C9C"/>
    <w:rsid w:val="00DF5CE5"/>
    <w:rsid w:val="00DF7B51"/>
    <w:rsid w:val="00E0135C"/>
    <w:rsid w:val="00E01B16"/>
    <w:rsid w:val="00E01BF2"/>
    <w:rsid w:val="00E07B8D"/>
    <w:rsid w:val="00E11CE3"/>
    <w:rsid w:val="00E12BFC"/>
    <w:rsid w:val="00E136F7"/>
    <w:rsid w:val="00E14119"/>
    <w:rsid w:val="00E165EC"/>
    <w:rsid w:val="00E167EE"/>
    <w:rsid w:val="00E17A88"/>
    <w:rsid w:val="00E207C7"/>
    <w:rsid w:val="00E20990"/>
    <w:rsid w:val="00E20F8E"/>
    <w:rsid w:val="00E210AE"/>
    <w:rsid w:val="00E218D4"/>
    <w:rsid w:val="00E228E5"/>
    <w:rsid w:val="00E22EB0"/>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1CB5"/>
    <w:rsid w:val="00E639F3"/>
    <w:rsid w:val="00E650E0"/>
    <w:rsid w:val="00E653FB"/>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459A"/>
    <w:rsid w:val="00ED5C95"/>
    <w:rsid w:val="00ED5DAA"/>
    <w:rsid w:val="00ED6A80"/>
    <w:rsid w:val="00ED7AE5"/>
    <w:rsid w:val="00ED7B34"/>
    <w:rsid w:val="00EE1525"/>
    <w:rsid w:val="00EE269E"/>
    <w:rsid w:val="00EE2DCB"/>
    <w:rsid w:val="00EE3071"/>
    <w:rsid w:val="00EE3072"/>
    <w:rsid w:val="00EE3213"/>
    <w:rsid w:val="00EE393E"/>
    <w:rsid w:val="00EE4454"/>
    <w:rsid w:val="00EE4C4C"/>
    <w:rsid w:val="00EE6258"/>
    <w:rsid w:val="00EE7106"/>
    <w:rsid w:val="00EE73F8"/>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739"/>
    <w:rsid w:val="00F271E4"/>
    <w:rsid w:val="00F276C6"/>
    <w:rsid w:val="00F300FB"/>
    <w:rsid w:val="00F3037B"/>
    <w:rsid w:val="00F310E1"/>
    <w:rsid w:val="00F31EC0"/>
    <w:rsid w:val="00F334FC"/>
    <w:rsid w:val="00F36169"/>
    <w:rsid w:val="00F37422"/>
    <w:rsid w:val="00F37B42"/>
    <w:rsid w:val="00F37D49"/>
    <w:rsid w:val="00F401FF"/>
    <w:rsid w:val="00F41C3B"/>
    <w:rsid w:val="00F42737"/>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281"/>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65350928">
      <w:bodyDiv w:val="1"/>
      <w:marLeft w:val="0"/>
      <w:marRight w:val="0"/>
      <w:marTop w:val="0"/>
      <w:marBottom w:val="0"/>
      <w:divBdr>
        <w:top w:val="none" w:sz="0" w:space="0" w:color="auto"/>
        <w:left w:val="none" w:sz="0" w:space="0" w:color="auto"/>
        <w:bottom w:val="none" w:sz="0" w:space="0" w:color="auto"/>
        <w:right w:val="none" w:sz="0" w:space="0" w:color="auto"/>
      </w:divBdr>
      <w:divsChild>
        <w:div w:id="1452020738">
          <w:marLeft w:val="1166"/>
          <w:marRight w:val="0"/>
          <w:marTop w:val="58"/>
          <w:marBottom w:val="0"/>
          <w:divBdr>
            <w:top w:val="none" w:sz="0" w:space="0" w:color="auto"/>
            <w:left w:val="none" w:sz="0" w:space="0" w:color="auto"/>
            <w:bottom w:val="none" w:sz="0" w:space="0" w:color="auto"/>
            <w:right w:val="none" w:sz="0" w:space="0" w:color="auto"/>
          </w:divBdr>
        </w:div>
        <w:div w:id="1797942241">
          <w:marLeft w:val="1800"/>
          <w:marRight w:val="0"/>
          <w:marTop w:val="48"/>
          <w:marBottom w:val="0"/>
          <w:divBdr>
            <w:top w:val="none" w:sz="0" w:space="0" w:color="auto"/>
            <w:left w:val="none" w:sz="0" w:space="0" w:color="auto"/>
            <w:bottom w:val="none" w:sz="0" w:space="0" w:color="auto"/>
            <w:right w:val="none" w:sz="0" w:space="0" w:color="auto"/>
          </w:divBdr>
        </w:div>
        <w:div w:id="1909917720">
          <w:marLeft w:val="1800"/>
          <w:marRight w:val="0"/>
          <w:marTop w:val="48"/>
          <w:marBottom w:val="0"/>
          <w:divBdr>
            <w:top w:val="none" w:sz="0" w:space="0" w:color="auto"/>
            <w:left w:val="none" w:sz="0" w:space="0" w:color="auto"/>
            <w:bottom w:val="none" w:sz="0" w:space="0" w:color="auto"/>
            <w:right w:val="none" w:sz="0" w:space="0" w:color="auto"/>
          </w:divBdr>
        </w:div>
        <w:div w:id="2080520106">
          <w:marLeft w:val="1800"/>
          <w:marRight w:val="0"/>
          <w:marTop w:val="48"/>
          <w:marBottom w:val="0"/>
          <w:divBdr>
            <w:top w:val="none" w:sz="0" w:space="0" w:color="auto"/>
            <w:left w:val="none" w:sz="0" w:space="0" w:color="auto"/>
            <w:bottom w:val="none" w:sz="0" w:space="0" w:color="auto"/>
            <w:right w:val="none" w:sz="0" w:space="0" w:color="auto"/>
          </w:divBdr>
        </w:div>
        <w:div w:id="757798152">
          <w:marLeft w:val="1166"/>
          <w:marRight w:val="0"/>
          <w:marTop w:val="58"/>
          <w:marBottom w:val="0"/>
          <w:divBdr>
            <w:top w:val="none" w:sz="0" w:space="0" w:color="auto"/>
            <w:left w:val="none" w:sz="0" w:space="0" w:color="auto"/>
            <w:bottom w:val="none" w:sz="0" w:space="0" w:color="auto"/>
            <w:right w:val="none" w:sz="0" w:space="0" w:color="auto"/>
          </w:divBdr>
        </w:div>
        <w:div w:id="839392304">
          <w:marLeft w:val="1800"/>
          <w:marRight w:val="0"/>
          <w:marTop w:val="48"/>
          <w:marBottom w:val="0"/>
          <w:divBdr>
            <w:top w:val="none" w:sz="0" w:space="0" w:color="auto"/>
            <w:left w:val="none" w:sz="0" w:space="0" w:color="auto"/>
            <w:bottom w:val="none" w:sz="0" w:space="0" w:color="auto"/>
            <w:right w:val="none" w:sz="0" w:space="0" w:color="auto"/>
          </w:divBdr>
        </w:div>
        <w:div w:id="220482482">
          <w:marLeft w:val="1800"/>
          <w:marRight w:val="0"/>
          <w:marTop w:val="48"/>
          <w:marBottom w:val="0"/>
          <w:divBdr>
            <w:top w:val="none" w:sz="0" w:space="0" w:color="auto"/>
            <w:left w:val="none" w:sz="0" w:space="0" w:color="auto"/>
            <w:bottom w:val="none" w:sz="0" w:space="0" w:color="auto"/>
            <w:right w:val="none" w:sz="0" w:space="0" w:color="auto"/>
          </w:divBdr>
        </w:div>
        <w:div w:id="1251965925">
          <w:marLeft w:val="1800"/>
          <w:marRight w:val="0"/>
          <w:marTop w:val="48"/>
          <w:marBottom w:val="0"/>
          <w:divBdr>
            <w:top w:val="none" w:sz="0" w:space="0" w:color="auto"/>
            <w:left w:val="none" w:sz="0" w:space="0" w:color="auto"/>
            <w:bottom w:val="none" w:sz="0" w:space="0" w:color="auto"/>
            <w:right w:val="none" w:sz="0" w:space="0" w:color="auto"/>
          </w:divBdr>
        </w:div>
      </w:divsChild>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3110142">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8895957">
      <w:bodyDiv w:val="1"/>
      <w:marLeft w:val="0"/>
      <w:marRight w:val="0"/>
      <w:marTop w:val="0"/>
      <w:marBottom w:val="0"/>
      <w:divBdr>
        <w:top w:val="none" w:sz="0" w:space="0" w:color="auto"/>
        <w:left w:val="none" w:sz="0" w:space="0" w:color="auto"/>
        <w:bottom w:val="none" w:sz="0" w:space="0" w:color="auto"/>
        <w:right w:val="none" w:sz="0" w:space="0" w:color="auto"/>
      </w:divBdr>
      <w:divsChild>
        <w:div w:id="1566994199">
          <w:marLeft w:val="547"/>
          <w:marRight w:val="0"/>
          <w:marTop w:val="67"/>
          <w:marBottom w:val="0"/>
          <w:divBdr>
            <w:top w:val="none" w:sz="0" w:space="0" w:color="auto"/>
            <w:left w:val="none" w:sz="0" w:space="0" w:color="auto"/>
            <w:bottom w:val="none" w:sz="0" w:space="0" w:color="auto"/>
            <w:right w:val="none" w:sz="0" w:space="0" w:color="auto"/>
          </w:divBdr>
        </w:div>
        <w:div w:id="343938776">
          <w:marLeft w:val="1166"/>
          <w:marRight w:val="0"/>
          <w:marTop w:val="58"/>
          <w:marBottom w:val="0"/>
          <w:divBdr>
            <w:top w:val="none" w:sz="0" w:space="0" w:color="auto"/>
            <w:left w:val="none" w:sz="0" w:space="0" w:color="auto"/>
            <w:bottom w:val="none" w:sz="0" w:space="0" w:color="auto"/>
            <w:right w:val="none" w:sz="0" w:space="0" w:color="auto"/>
          </w:divBdr>
        </w:div>
        <w:div w:id="1508327691">
          <w:marLeft w:val="1166"/>
          <w:marRight w:val="0"/>
          <w:marTop w:val="58"/>
          <w:marBottom w:val="0"/>
          <w:divBdr>
            <w:top w:val="none" w:sz="0" w:space="0" w:color="auto"/>
            <w:left w:val="none" w:sz="0" w:space="0" w:color="auto"/>
            <w:bottom w:val="none" w:sz="0" w:space="0" w:color="auto"/>
            <w:right w:val="none" w:sz="0" w:space="0" w:color="auto"/>
          </w:divBdr>
        </w:div>
        <w:div w:id="366025856">
          <w:marLeft w:val="1166"/>
          <w:marRight w:val="0"/>
          <w:marTop w:val="58"/>
          <w:marBottom w:val="0"/>
          <w:divBdr>
            <w:top w:val="none" w:sz="0" w:space="0" w:color="auto"/>
            <w:left w:val="none" w:sz="0" w:space="0" w:color="auto"/>
            <w:bottom w:val="none" w:sz="0" w:space="0" w:color="auto"/>
            <w:right w:val="none" w:sz="0" w:space="0" w:color="auto"/>
          </w:divBdr>
        </w:div>
        <w:div w:id="1751347017">
          <w:marLeft w:val="1166"/>
          <w:marRight w:val="0"/>
          <w:marTop w:val="58"/>
          <w:marBottom w:val="0"/>
          <w:divBdr>
            <w:top w:val="none" w:sz="0" w:space="0" w:color="auto"/>
            <w:left w:val="none" w:sz="0" w:space="0" w:color="auto"/>
            <w:bottom w:val="none" w:sz="0" w:space="0" w:color="auto"/>
            <w:right w:val="none" w:sz="0" w:space="0" w:color="auto"/>
          </w:divBdr>
        </w:div>
        <w:div w:id="26874828">
          <w:marLeft w:val="547"/>
          <w:marRight w:val="0"/>
          <w:marTop w:val="67"/>
          <w:marBottom w:val="0"/>
          <w:divBdr>
            <w:top w:val="none" w:sz="0" w:space="0" w:color="auto"/>
            <w:left w:val="none" w:sz="0" w:space="0" w:color="auto"/>
            <w:bottom w:val="none" w:sz="0" w:space="0" w:color="auto"/>
            <w:right w:val="none" w:sz="0" w:space="0" w:color="auto"/>
          </w:divBdr>
        </w:div>
        <w:div w:id="2064329207">
          <w:marLeft w:val="1166"/>
          <w:marRight w:val="0"/>
          <w:marTop w:val="53"/>
          <w:marBottom w:val="0"/>
          <w:divBdr>
            <w:top w:val="none" w:sz="0" w:space="0" w:color="auto"/>
            <w:left w:val="none" w:sz="0" w:space="0" w:color="auto"/>
            <w:bottom w:val="none" w:sz="0" w:space="0" w:color="auto"/>
            <w:right w:val="none" w:sz="0" w:space="0" w:color="auto"/>
          </w:divBdr>
        </w:div>
        <w:div w:id="852570718">
          <w:marLeft w:val="1166"/>
          <w:marRight w:val="0"/>
          <w:marTop w:val="53"/>
          <w:marBottom w:val="0"/>
          <w:divBdr>
            <w:top w:val="none" w:sz="0" w:space="0" w:color="auto"/>
            <w:left w:val="none" w:sz="0" w:space="0" w:color="auto"/>
            <w:bottom w:val="none" w:sz="0" w:space="0" w:color="auto"/>
            <w:right w:val="none" w:sz="0" w:space="0" w:color="auto"/>
          </w:divBdr>
        </w:div>
        <w:div w:id="1816071441">
          <w:marLeft w:val="1166"/>
          <w:marRight w:val="0"/>
          <w:marTop w:val="53"/>
          <w:marBottom w:val="0"/>
          <w:divBdr>
            <w:top w:val="none" w:sz="0" w:space="0" w:color="auto"/>
            <w:left w:val="none" w:sz="0" w:space="0" w:color="auto"/>
            <w:bottom w:val="none" w:sz="0" w:space="0" w:color="auto"/>
            <w:right w:val="none" w:sz="0" w:space="0" w:color="auto"/>
          </w:divBdr>
        </w:div>
        <w:div w:id="817794">
          <w:marLeft w:val="1166"/>
          <w:marRight w:val="0"/>
          <w:marTop w:val="53"/>
          <w:marBottom w:val="0"/>
          <w:divBdr>
            <w:top w:val="none" w:sz="0" w:space="0" w:color="auto"/>
            <w:left w:val="none" w:sz="0" w:space="0" w:color="auto"/>
            <w:bottom w:val="none" w:sz="0" w:space="0" w:color="auto"/>
            <w:right w:val="none" w:sz="0" w:space="0" w:color="auto"/>
          </w:divBdr>
        </w:div>
        <w:div w:id="1943608631">
          <w:marLeft w:val="547"/>
          <w:marRight w:val="0"/>
          <w:marTop w:val="58"/>
          <w:marBottom w:val="0"/>
          <w:divBdr>
            <w:top w:val="none" w:sz="0" w:space="0" w:color="auto"/>
            <w:left w:val="none" w:sz="0" w:space="0" w:color="auto"/>
            <w:bottom w:val="none" w:sz="0" w:space="0" w:color="auto"/>
            <w:right w:val="none" w:sz="0" w:space="0" w:color="auto"/>
          </w:divBdr>
        </w:div>
        <w:div w:id="228619761">
          <w:marLeft w:val="1166"/>
          <w:marRight w:val="0"/>
          <w:marTop w:val="58"/>
          <w:marBottom w:val="0"/>
          <w:divBdr>
            <w:top w:val="none" w:sz="0" w:space="0" w:color="auto"/>
            <w:left w:val="none" w:sz="0" w:space="0" w:color="auto"/>
            <w:bottom w:val="none" w:sz="0" w:space="0" w:color="auto"/>
            <w:right w:val="none" w:sz="0" w:space="0" w:color="auto"/>
          </w:divBdr>
        </w:div>
        <w:div w:id="288246112">
          <w:marLeft w:val="1166"/>
          <w:marRight w:val="0"/>
          <w:marTop w:val="58"/>
          <w:marBottom w:val="0"/>
          <w:divBdr>
            <w:top w:val="none" w:sz="0" w:space="0" w:color="auto"/>
            <w:left w:val="none" w:sz="0" w:space="0" w:color="auto"/>
            <w:bottom w:val="none" w:sz="0" w:space="0" w:color="auto"/>
            <w:right w:val="none" w:sz="0" w:space="0" w:color="auto"/>
          </w:divBdr>
        </w:div>
        <w:div w:id="1647197097">
          <w:marLeft w:val="1166"/>
          <w:marRight w:val="0"/>
          <w:marTop w:val="58"/>
          <w:marBottom w:val="0"/>
          <w:divBdr>
            <w:top w:val="none" w:sz="0" w:space="0" w:color="auto"/>
            <w:left w:val="none" w:sz="0" w:space="0" w:color="auto"/>
            <w:bottom w:val="none" w:sz="0" w:space="0" w:color="auto"/>
            <w:right w:val="none" w:sz="0" w:space="0" w:color="auto"/>
          </w:divBdr>
        </w:div>
        <w:div w:id="1435515073">
          <w:marLeft w:val="1166"/>
          <w:marRight w:val="0"/>
          <w:marTop w:val="58"/>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1848237">
      <w:bodyDiv w:val="1"/>
      <w:marLeft w:val="0"/>
      <w:marRight w:val="0"/>
      <w:marTop w:val="0"/>
      <w:marBottom w:val="0"/>
      <w:divBdr>
        <w:top w:val="none" w:sz="0" w:space="0" w:color="auto"/>
        <w:left w:val="none" w:sz="0" w:space="0" w:color="auto"/>
        <w:bottom w:val="none" w:sz="0" w:space="0" w:color="auto"/>
        <w:right w:val="none" w:sz="0" w:space="0" w:color="auto"/>
      </w:divBdr>
      <w:divsChild>
        <w:div w:id="2125036699">
          <w:marLeft w:val="547"/>
          <w:marRight w:val="0"/>
          <w:marTop w:val="125"/>
          <w:marBottom w:val="0"/>
          <w:divBdr>
            <w:top w:val="none" w:sz="0" w:space="0" w:color="auto"/>
            <w:left w:val="none" w:sz="0" w:space="0" w:color="auto"/>
            <w:bottom w:val="none" w:sz="0" w:space="0" w:color="auto"/>
            <w:right w:val="none" w:sz="0" w:space="0" w:color="auto"/>
          </w:divBdr>
        </w:div>
        <w:div w:id="1828083133">
          <w:marLeft w:val="1166"/>
          <w:marRight w:val="0"/>
          <w:marTop w:val="106"/>
          <w:marBottom w:val="0"/>
          <w:divBdr>
            <w:top w:val="none" w:sz="0" w:space="0" w:color="auto"/>
            <w:left w:val="none" w:sz="0" w:space="0" w:color="auto"/>
            <w:bottom w:val="none" w:sz="0" w:space="0" w:color="auto"/>
            <w:right w:val="none" w:sz="0" w:space="0" w:color="auto"/>
          </w:divBdr>
        </w:div>
        <w:div w:id="431975107">
          <w:marLeft w:val="1800"/>
          <w:marRight w:val="0"/>
          <w:marTop w:val="86"/>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1433552162">
          <w:marLeft w:val="547"/>
          <w:marRight w:val="0"/>
          <w:marTop w:val="115"/>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612588653">
          <w:marLeft w:val="1800"/>
          <w:marRight w:val="0"/>
          <w:marTop w:val="8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00135137">
      <w:bodyDiv w:val="1"/>
      <w:marLeft w:val="0"/>
      <w:marRight w:val="0"/>
      <w:marTop w:val="0"/>
      <w:marBottom w:val="0"/>
      <w:divBdr>
        <w:top w:val="none" w:sz="0" w:space="0" w:color="auto"/>
        <w:left w:val="none" w:sz="0" w:space="0" w:color="auto"/>
        <w:bottom w:val="none" w:sz="0" w:space="0" w:color="auto"/>
        <w:right w:val="none" w:sz="0" w:space="0" w:color="auto"/>
      </w:divBdr>
      <w:divsChild>
        <w:div w:id="1767925636">
          <w:marLeft w:val="547"/>
          <w:marRight w:val="0"/>
          <w:marTop w:val="77"/>
          <w:marBottom w:val="0"/>
          <w:divBdr>
            <w:top w:val="none" w:sz="0" w:space="0" w:color="auto"/>
            <w:left w:val="none" w:sz="0" w:space="0" w:color="auto"/>
            <w:bottom w:val="none" w:sz="0" w:space="0" w:color="auto"/>
            <w:right w:val="none" w:sz="0" w:space="0" w:color="auto"/>
          </w:divBdr>
        </w:div>
        <w:div w:id="363361216">
          <w:marLeft w:val="1166"/>
          <w:marRight w:val="0"/>
          <w:marTop w:val="58"/>
          <w:marBottom w:val="0"/>
          <w:divBdr>
            <w:top w:val="none" w:sz="0" w:space="0" w:color="auto"/>
            <w:left w:val="none" w:sz="0" w:space="0" w:color="auto"/>
            <w:bottom w:val="none" w:sz="0" w:space="0" w:color="auto"/>
            <w:right w:val="none" w:sz="0" w:space="0" w:color="auto"/>
          </w:divBdr>
        </w:div>
        <w:div w:id="1135028089">
          <w:marLeft w:val="1800"/>
          <w:marRight w:val="0"/>
          <w:marTop w:val="48"/>
          <w:marBottom w:val="0"/>
          <w:divBdr>
            <w:top w:val="none" w:sz="0" w:space="0" w:color="auto"/>
            <w:left w:val="none" w:sz="0" w:space="0" w:color="auto"/>
            <w:bottom w:val="none" w:sz="0" w:space="0" w:color="auto"/>
            <w:right w:val="none" w:sz="0" w:space="0" w:color="auto"/>
          </w:divBdr>
        </w:div>
        <w:div w:id="717389484">
          <w:marLeft w:val="1800"/>
          <w:marRight w:val="0"/>
          <w:marTop w:val="48"/>
          <w:marBottom w:val="0"/>
          <w:divBdr>
            <w:top w:val="none" w:sz="0" w:space="0" w:color="auto"/>
            <w:left w:val="none" w:sz="0" w:space="0" w:color="auto"/>
            <w:bottom w:val="none" w:sz="0" w:space="0" w:color="auto"/>
            <w:right w:val="none" w:sz="0" w:space="0" w:color="auto"/>
          </w:divBdr>
        </w:div>
        <w:div w:id="112408730">
          <w:marLeft w:val="1166"/>
          <w:marRight w:val="0"/>
          <w:marTop w:val="58"/>
          <w:marBottom w:val="0"/>
          <w:divBdr>
            <w:top w:val="none" w:sz="0" w:space="0" w:color="auto"/>
            <w:left w:val="none" w:sz="0" w:space="0" w:color="auto"/>
            <w:bottom w:val="none" w:sz="0" w:space="0" w:color="auto"/>
            <w:right w:val="none" w:sz="0" w:space="0" w:color="auto"/>
          </w:divBdr>
        </w:div>
        <w:div w:id="795953938">
          <w:marLeft w:val="1800"/>
          <w:marRight w:val="0"/>
          <w:marTop w:val="48"/>
          <w:marBottom w:val="0"/>
          <w:divBdr>
            <w:top w:val="none" w:sz="0" w:space="0" w:color="auto"/>
            <w:left w:val="none" w:sz="0" w:space="0" w:color="auto"/>
            <w:bottom w:val="none" w:sz="0" w:space="0" w:color="auto"/>
            <w:right w:val="none" w:sz="0" w:space="0" w:color="auto"/>
          </w:divBdr>
        </w:div>
        <w:div w:id="410589765">
          <w:marLeft w:val="1800"/>
          <w:marRight w:val="0"/>
          <w:marTop w:val="48"/>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50204704">
      <w:bodyDiv w:val="1"/>
      <w:marLeft w:val="0"/>
      <w:marRight w:val="0"/>
      <w:marTop w:val="0"/>
      <w:marBottom w:val="0"/>
      <w:divBdr>
        <w:top w:val="none" w:sz="0" w:space="0" w:color="auto"/>
        <w:left w:val="none" w:sz="0" w:space="0" w:color="auto"/>
        <w:bottom w:val="none" w:sz="0" w:space="0" w:color="auto"/>
        <w:right w:val="none" w:sz="0" w:space="0" w:color="auto"/>
      </w:divBdr>
      <w:divsChild>
        <w:div w:id="789203585">
          <w:marLeft w:val="547"/>
          <w:marRight w:val="0"/>
          <w:marTop w:val="67"/>
          <w:marBottom w:val="0"/>
          <w:divBdr>
            <w:top w:val="none" w:sz="0" w:space="0" w:color="auto"/>
            <w:left w:val="none" w:sz="0" w:space="0" w:color="auto"/>
            <w:bottom w:val="none" w:sz="0" w:space="0" w:color="auto"/>
            <w:right w:val="none" w:sz="0" w:space="0" w:color="auto"/>
          </w:divBdr>
        </w:div>
        <w:div w:id="889147381">
          <w:marLeft w:val="1166"/>
          <w:marRight w:val="0"/>
          <w:marTop w:val="58"/>
          <w:marBottom w:val="0"/>
          <w:divBdr>
            <w:top w:val="none" w:sz="0" w:space="0" w:color="auto"/>
            <w:left w:val="none" w:sz="0" w:space="0" w:color="auto"/>
            <w:bottom w:val="none" w:sz="0" w:space="0" w:color="auto"/>
            <w:right w:val="none" w:sz="0" w:space="0" w:color="auto"/>
          </w:divBdr>
        </w:div>
        <w:div w:id="220598490">
          <w:marLeft w:val="1166"/>
          <w:marRight w:val="0"/>
          <w:marTop w:val="58"/>
          <w:marBottom w:val="0"/>
          <w:divBdr>
            <w:top w:val="none" w:sz="0" w:space="0" w:color="auto"/>
            <w:left w:val="none" w:sz="0" w:space="0" w:color="auto"/>
            <w:bottom w:val="none" w:sz="0" w:space="0" w:color="auto"/>
            <w:right w:val="none" w:sz="0" w:space="0" w:color="auto"/>
          </w:divBdr>
        </w:div>
        <w:div w:id="110707518">
          <w:marLeft w:val="1166"/>
          <w:marRight w:val="0"/>
          <w:marTop w:val="58"/>
          <w:marBottom w:val="0"/>
          <w:divBdr>
            <w:top w:val="none" w:sz="0" w:space="0" w:color="auto"/>
            <w:left w:val="none" w:sz="0" w:space="0" w:color="auto"/>
            <w:bottom w:val="none" w:sz="0" w:space="0" w:color="auto"/>
            <w:right w:val="none" w:sz="0" w:space="0" w:color="auto"/>
          </w:divBdr>
        </w:div>
        <w:div w:id="246578444">
          <w:marLeft w:val="1166"/>
          <w:marRight w:val="0"/>
          <w:marTop w:val="58"/>
          <w:marBottom w:val="0"/>
          <w:divBdr>
            <w:top w:val="none" w:sz="0" w:space="0" w:color="auto"/>
            <w:left w:val="none" w:sz="0" w:space="0" w:color="auto"/>
            <w:bottom w:val="none" w:sz="0" w:space="0" w:color="auto"/>
            <w:right w:val="none" w:sz="0" w:space="0" w:color="auto"/>
          </w:divBdr>
        </w:div>
        <w:div w:id="1747453224">
          <w:marLeft w:val="547"/>
          <w:marRight w:val="0"/>
          <w:marTop w:val="67"/>
          <w:marBottom w:val="0"/>
          <w:divBdr>
            <w:top w:val="none" w:sz="0" w:space="0" w:color="auto"/>
            <w:left w:val="none" w:sz="0" w:space="0" w:color="auto"/>
            <w:bottom w:val="none" w:sz="0" w:space="0" w:color="auto"/>
            <w:right w:val="none" w:sz="0" w:space="0" w:color="auto"/>
          </w:divBdr>
        </w:div>
        <w:div w:id="761605522">
          <w:marLeft w:val="1166"/>
          <w:marRight w:val="0"/>
          <w:marTop w:val="53"/>
          <w:marBottom w:val="0"/>
          <w:divBdr>
            <w:top w:val="none" w:sz="0" w:space="0" w:color="auto"/>
            <w:left w:val="none" w:sz="0" w:space="0" w:color="auto"/>
            <w:bottom w:val="none" w:sz="0" w:space="0" w:color="auto"/>
            <w:right w:val="none" w:sz="0" w:space="0" w:color="auto"/>
          </w:divBdr>
        </w:div>
        <w:div w:id="1708984555">
          <w:marLeft w:val="1166"/>
          <w:marRight w:val="0"/>
          <w:marTop w:val="53"/>
          <w:marBottom w:val="0"/>
          <w:divBdr>
            <w:top w:val="none" w:sz="0" w:space="0" w:color="auto"/>
            <w:left w:val="none" w:sz="0" w:space="0" w:color="auto"/>
            <w:bottom w:val="none" w:sz="0" w:space="0" w:color="auto"/>
            <w:right w:val="none" w:sz="0" w:space="0" w:color="auto"/>
          </w:divBdr>
        </w:div>
        <w:div w:id="1180386220">
          <w:marLeft w:val="1166"/>
          <w:marRight w:val="0"/>
          <w:marTop w:val="53"/>
          <w:marBottom w:val="0"/>
          <w:divBdr>
            <w:top w:val="none" w:sz="0" w:space="0" w:color="auto"/>
            <w:left w:val="none" w:sz="0" w:space="0" w:color="auto"/>
            <w:bottom w:val="none" w:sz="0" w:space="0" w:color="auto"/>
            <w:right w:val="none" w:sz="0" w:space="0" w:color="auto"/>
          </w:divBdr>
        </w:div>
        <w:div w:id="406152618">
          <w:marLeft w:val="1166"/>
          <w:marRight w:val="0"/>
          <w:marTop w:val="53"/>
          <w:marBottom w:val="0"/>
          <w:divBdr>
            <w:top w:val="none" w:sz="0" w:space="0" w:color="auto"/>
            <w:left w:val="none" w:sz="0" w:space="0" w:color="auto"/>
            <w:bottom w:val="none" w:sz="0" w:space="0" w:color="auto"/>
            <w:right w:val="none" w:sz="0" w:space="0" w:color="auto"/>
          </w:divBdr>
        </w:div>
        <w:div w:id="1260524512">
          <w:marLeft w:val="547"/>
          <w:marRight w:val="0"/>
          <w:marTop w:val="58"/>
          <w:marBottom w:val="0"/>
          <w:divBdr>
            <w:top w:val="none" w:sz="0" w:space="0" w:color="auto"/>
            <w:left w:val="none" w:sz="0" w:space="0" w:color="auto"/>
            <w:bottom w:val="none" w:sz="0" w:space="0" w:color="auto"/>
            <w:right w:val="none" w:sz="0" w:space="0" w:color="auto"/>
          </w:divBdr>
        </w:div>
        <w:div w:id="1119685164">
          <w:marLeft w:val="1166"/>
          <w:marRight w:val="0"/>
          <w:marTop w:val="58"/>
          <w:marBottom w:val="0"/>
          <w:divBdr>
            <w:top w:val="none" w:sz="0" w:space="0" w:color="auto"/>
            <w:left w:val="none" w:sz="0" w:space="0" w:color="auto"/>
            <w:bottom w:val="none" w:sz="0" w:space="0" w:color="auto"/>
            <w:right w:val="none" w:sz="0" w:space="0" w:color="auto"/>
          </w:divBdr>
        </w:div>
        <w:div w:id="48769655">
          <w:marLeft w:val="1166"/>
          <w:marRight w:val="0"/>
          <w:marTop w:val="58"/>
          <w:marBottom w:val="0"/>
          <w:divBdr>
            <w:top w:val="none" w:sz="0" w:space="0" w:color="auto"/>
            <w:left w:val="none" w:sz="0" w:space="0" w:color="auto"/>
            <w:bottom w:val="none" w:sz="0" w:space="0" w:color="auto"/>
            <w:right w:val="none" w:sz="0" w:space="0" w:color="auto"/>
          </w:divBdr>
        </w:div>
        <w:div w:id="284846005">
          <w:marLeft w:val="1166"/>
          <w:marRight w:val="0"/>
          <w:marTop w:val="58"/>
          <w:marBottom w:val="0"/>
          <w:divBdr>
            <w:top w:val="none" w:sz="0" w:space="0" w:color="auto"/>
            <w:left w:val="none" w:sz="0" w:space="0" w:color="auto"/>
            <w:bottom w:val="none" w:sz="0" w:space="0" w:color="auto"/>
            <w:right w:val="none" w:sz="0" w:space="0" w:color="auto"/>
          </w:divBdr>
        </w:div>
        <w:div w:id="528878101">
          <w:marLeft w:val="1166"/>
          <w:marRight w:val="0"/>
          <w:marTop w:val="58"/>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0146041">
      <w:bodyDiv w:val="1"/>
      <w:marLeft w:val="0"/>
      <w:marRight w:val="0"/>
      <w:marTop w:val="0"/>
      <w:marBottom w:val="0"/>
      <w:divBdr>
        <w:top w:val="none" w:sz="0" w:space="0" w:color="auto"/>
        <w:left w:val="none" w:sz="0" w:space="0" w:color="auto"/>
        <w:bottom w:val="none" w:sz="0" w:space="0" w:color="auto"/>
        <w:right w:val="none" w:sz="0" w:space="0" w:color="auto"/>
      </w:divBdr>
      <w:divsChild>
        <w:div w:id="561252151">
          <w:marLeft w:val="547"/>
          <w:marRight w:val="0"/>
          <w:marTop w:val="67"/>
          <w:marBottom w:val="0"/>
          <w:divBdr>
            <w:top w:val="none" w:sz="0" w:space="0" w:color="auto"/>
            <w:left w:val="none" w:sz="0" w:space="0" w:color="auto"/>
            <w:bottom w:val="none" w:sz="0" w:space="0" w:color="auto"/>
            <w:right w:val="none" w:sz="0" w:space="0" w:color="auto"/>
          </w:divBdr>
        </w:div>
        <w:div w:id="508178406">
          <w:marLeft w:val="1166"/>
          <w:marRight w:val="0"/>
          <w:marTop w:val="58"/>
          <w:marBottom w:val="0"/>
          <w:divBdr>
            <w:top w:val="none" w:sz="0" w:space="0" w:color="auto"/>
            <w:left w:val="none" w:sz="0" w:space="0" w:color="auto"/>
            <w:bottom w:val="none" w:sz="0" w:space="0" w:color="auto"/>
            <w:right w:val="none" w:sz="0" w:space="0" w:color="auto"/>
          </w:divBdr>
        </w:div>
        <w:div w:id="2046786212">
          <w:marLeft w:val="1166"/>
          <w:marRight w:val="0"/>
          <w:marTop w:val="58"/>
          <w:marBottom w:val="0"/>
          <w:divBdr>
            <w:top w:val="none" w:sz="0" w:space="0" w:color="auto"/>
            <w:left w:val="none" w:sz="0" w:space="0" w:color="auto"/>
            <w:bottom w:val="none" w:sz="0" w:space="0" w:color="auto"/>
            <w:right w:val="none" w:sz="0" w:space="0" w:color="auto"/>
          </w:divBdr>
        </w:div>
        <w:div w:id="904417676">
          <w:marLeft w:val="1166"/>
          <w:marRight w:val="0"/>
          <w:marTop w:val="58"/>
          <w:marBottom w:val="0"/>
          <w:divBdr>
            <w:top w:val="none" w:sz="0" w:space="0" w:color="auto"/>
            <w:left w:val="none" w:sz="0" w:space="0" w:color="auto"/>
            <w:bottom w:val="none" w:sz="0" w:space="0" w:color="auto"/>
            <w:right w:val="none" w:sz="0" w:space="0" w:color="auto"/>
          </w:divBdr>
        </w:div>
        <w:div w:id="2011055357">
          <w:marLeft w:val="1166"/>
          <w:marRight w:val="0"/>
          <w:marTop w:val="58"/>
          <w:marBottom w:val="0"/>
          <w:divBdr>
            <w:top w:val="none" w:sz="0" w:space="0" w:color="auto"/>
            <w:left w:val="none" w:sz="0" w:space="0" w:color="auto"/>
            <w:bottom w:val="none" w:sz="0" w:space="0" w:color="auto"/>
            <w:right w:val="none" w:sz="0" w:space="0" w:color="auto"/>
          </w:divBdr>
        </w:div>
        <w:div w:id="2041658286">
          <w:marLeft w:val="547"/>
          <w:marRight w:val="0"/>
          <w:marTop w:val="67"/>
          <w:marBottom w:val="0"/>
          <w:divBdr>
            <w:top w:val="none" w:sz="0" w:space="0" w:color="auto"/>
            <w:left w:val="none" w:sz="0" w:space="0" w:color="auto"/>
            <w:bottom w:val="none" w:sz="0" w:space="0" w:color="auto"/>
            <w:right w:val="none" w:sz="0" w:space="0" w:color="auto"/>
          </w:divBdr>
        </w:div>
        <w:div w:id="34237896">
          <w:marLeft w:val="1166"/>
          <w:marRight w:val="0"/>
          <w:marTop w:val="53"/>
          <w:marBottom w:val="0"/>
          <w:divBdr>
            <w:top w:val="none" w:sz="0" w:space="0" w:color="auto"/>
            <w:left w:val="none" w:sz="0" w:space="0" w:color="auto"/>
            <w:bottom w:val="none" w:sz="0" w:space="0" w:color="auto"/>
            <w:right w:val="none" w:sz="0" w:space="0" w:color="auto"/>
          </w:divBdr>
        </w:div>
        <w:div w:id="1274872027">
          <w:marLeft w:val="1166"/>
          <w:marRight w:val="0"/>
          <w:marTop w:val="53"/>
          <w:marBottom w:val="0"/>
          <w:divBdr>
            <w:top w:val="none" w:sz="0" w:space="0" w:color="auto"/>
            <w:left w:val="none" w:sz="0" w:space="0" w:color="auto"/>
            <w:bottom w:val="none" w:sz="0" w:space="0" w:color="auto"/>
            <w:right w:val="none" w:sz="0" w:space="0" w:color="auto"/>
          </w:divBdr>
        </w:div>
        <w:div w:id="1819495195">
          <w:marLeft w:val="1166"/>
          <w:marRight w:val="0"/>
          <w:marTop w:val="53"/>
          <w:marBottom w:val="0"/>
          <w:divBdr>
            <w:top w:val="none" w:sz="0" w:space="0" w:color="auto"/>
            <w:left w:val="none" w:sz="0" w:space="0" w:color="auto"/>
            <w:bottom w:val="none" w:sz="0" w:space="0" w:color="auto"/>
            <w:right w:val="none" w:sz="0" w:space="0" w:color="auto"/>
          </w:divBdr>
        </w:div>
        <w:div w:id="1946038608">
          <w:marLeft w:val="1166"/>
          <w:marRight w:val="0"/>
          <w:marTop w:val="53"/>
          <w:marBottom w:val="0"/>
          <w:divBdr>
            <w:top w:val="none" w:sz="0" w:space="0" w:color="auto"/>
            <w:left w:val="none" w:sz="0" w:space="0" w:color="auto"/>
            <w:bottom w:val="none" w:sz="0" w:space="0" w:color="auto"/>
            <w:right w:val="none" w:sz="0" w:space="0" w:color="auto"/>
          </w:divBdr>
        </w:div>
        <w:div w:id="1960451428">
          <w:marLeft w:val="547"/>
          <w:marRight w:val="0"/>
          <w:marTop w:val="58"/>
          <w:marBottom w:val="0"/>
          <w:divBdr>
            <w:top w:val="none" w:sz="0" w:space="0" w:color="auto"/>
            <w:left w:val="none" w:sz="0" w:space="0" w:color="auto"/>
            <w:bottom w:val="none" w:sz="0" w:space="0" w:color="auto"/>
            <w:right w:val="none" w:sz="0" w:space="0" w:color="auto"/>
          </w:divBdr>
        </w:div>
        <w:div w:id="641235826">
          <w:marLeft w:val="1166"/>
          <w:marRight w:val="0"/>
          <w:marTop w:val="58"/>
          <w:marBottom w:val="0"/>
          <w:divBdr>
            <w:top w:val="none" w:sz="0" w:space="0" w:color="auto"/>
            <w:left w:val="none" w:sz="0" w:space="0" w:color="auto"/>
            <w:bottom w:val="none" w:sz="0" w:space="0" w:color="auto"/>
            <w:right w:val="none" w:sz="0" w:space="0" w:color="auto"/>
          </w:divBdr>
        </w:div>
        <w:div w:id="468473243">
          <w:marLeft w:val="1166"/>
          <w:marRight w:val="0"/>
          <w:marTop w:val="58"/>
          <w:marBottom w:val="0"/>
          <w:divBdr>
            <w:top w:val="none" w:sz="0" w:space="0" w:color="auto"/>
            <w:left w:val="none" w:sz="0" w:space="0" w:color="auto"/>
            <w:bottom w:val="none" w:sz="0" w:space="0" w:color="auto"/>
            <w:right w:val="none" w:sz="0" w:space="0" w:color="auto"/>
          </w:divBdr>
        </w:div>
        <w:div w:id="279536774">
          <w:marLeft w:val="1166"/>
          <w:marRight w:val="0"/>
          <w:marTop w:val="58"/>
          <w:marBottom w:val="0"/>
          <w:divBdr>
            <w:top w:val="none" w:sz="0" w:space="0" w:color="auto"/>
            <w:left w:val="none" w:sz="0" w:space="0" w:color="auto"/>
            <w:bottom w:val="none" w:sz="0" w:space="0" w:color="auto"/>
            <w:right w:val="none" w:sz="0" w:space="0" w:color="auto"/>
          </w:divBdr>
        </w:div>
        <w:div w:id="1944411782">
          <w:marLeft w:val="1166"/>
          <w:marRight w:val="0"/>
          <w:marTop w:val="58"/>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FFD0C4-79B1-4AC4-AACB-266A49C43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1162</TotalTime>
  <Pages>3</Pages>
  <Words>861</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175</cp:revision>
  <dcterms:created xsi:type="dcterms:W3CDTF">2019-10-24T02:42:00Z</dcterms:created>
  <dcterms:modified xsi:type="dcterms:W3CDTF">2020-04-10T14:05:00Z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